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bCs/>
          <w:kern w:val="0"/>
          <w:sz w:val="24"/>
        </w:rPr>
      </w:pPr>
      <w:r>
        <w:rPr>
          <w:rFonts w:hint="eastAsia" w:ascii="宋体" w:hAnsi="宋体" w:eastAsia="宋体" w:cs="宋体"/>
          <w:b/>
          <w:bCs/>
          <w:kern w:val="0"/>
          <w:sz w:val="24"/>
        </w:rPr>
        <w:t>浙江工业大学之江学院 2017—2018学年信息公开年度报告</w:t>
      </w:r>
    </w:p>
    <w:p>
      <w:pPr>
        <w:spacing w:line="520" w:lineRule="exact"/>
        <w:jc w:val="center"/>
        <w:rPr>
          <w:rFonts w:ascii="宋体" w:hAnsi="宋体" w:eastAsia="宋体" w:cs="宋体"/>
          <w:kern w:val="0"/>
          <w:sz w:val="24"/>
        </w:rPr>
      </w:pPr>
    </w:p>
    <w:p>
      <w:pPr>
        <w:spacing w:line="520" w:lineRule="exact"/>
        <w:ind w:firstLine="480" w:firstLineChars="200"/>
        <w:rPr>
          <w:rFonts w:ascii="宋体" w:hAnsi="宋体" w:eastAsia="宋体" w:cs="宋体"/>
          <w:kern w:val="0"/>
          <w:sz w:val="24"/>
        </w:rPr>
      </w:pPr>
      <w:r>
        <w:rPr>
          <w:rFonts w:ascii="宋体" w:hAnsi="宋体" w:eastAsia="宋体" w:cs="宋体"/>
          <w:kern w:val="0"/>
          <w:sz w:val="24"/>
        </w:rPr>
        <w:t>根据《高等学校信息公开办法》、《教育部办公厅关于深入落实高校信息公开清单</w:t>
      </w:r>
      <w:r>
        <w:rPr>
          <w:rFonts w:hint="eastAsia" w:ascii="宋体" w:hAnsi="宋体" w:eastAsia="宋体" w:cs="宋体"/>
          <w:kern w:val="0"/>
          <w:sz w:val="24"/>
        </w:rPr>
        <w:t>做</w:t>
      </w:r>
      <w:r>
        <w:rPr>
          <w:rFonts w:ascii="宋体" w:hAnsi="宋体" w:eastAsia="宋体" w:cs="宋体"/>
          <w:kern w:val="0"/>
          <w:sz w:val="24"/>
        </w:rPr>
        <w:t>好高校信息公开年度报告工作的通知》、《浙江省教育厅办公室关于深入落实高校信息公开清单做好高校信息公开年度报告工作的通知》精神</w:t>
      </w:r>
      <w:r>
        <w:rPr>
          <w:rFonts w:hint="eastAsia" w:ascii="宋体" w:hAnsi="宋体" w:eastAsia="宋体" w:cs="宋体"/>
          <w:kern w:val="0"/>
          <w:sz w:val="24"/>
        </w:rPr>
        <w:t>，之江学院</w:t>
      </w:r>
      <w:r>
        <w:rPr>
          <w:rFonts w:ascii="宋体" w:hAnsi="宋体" w:eastAsia="宋体" w:cs="宋体"/>
          <w:kern w:val="0"/>
          <w:sz w:val="24"/>
        </w:rPr>
        <w:t>稳步推进信息公开工作</w:t>
      </w:r>
      <w:r>
        <w:rPr>
          <w:rFonts w:hint="eastAsia" w:ascii="宋体" w:hAnsi="宋体" w:eastAsia="宋体" w:cs="宋体"/>
          <w:kern w:val="0"/>
          <w:sz w:val="24"/>
        </w:rPr>
        <w:t>。</w:t>
      </w:r>
    </w:p>
    <w:p>
      <w:pPr>
        <w:spacing w:line="520" w:lineRule="exact"/>
        <w:ind w:firstLine="480" w:firstLineChars="200"/>
        <w:rPr>
          <w:rFonts w:ascii="宋体" w:hAnsi="宋体" w:eastAsia="宋体" w:cs="宋体"/>
          <w:kern w:val="0"/>
          <w:sz w:val="24"/>
        </w:rPr>
      </w:pPr>
      <w:r>
        <w:rPr>
          <w:rFonts w:ascii="宋体" w:hAnsi="宋体" w:eastAsia="宋体" w:cs="宋体"/>
          <w:kern w:val="0"/>
          <w:sz w:val="24"/>
        </w:rPr>
        <w:t>现将201</w:t>
      </w:r>
      <w:r>
        <w:rPr>
          <w:rFonts w:hint="eastAsia" w:ascii="宋体" w:hAnsi="宋体" w:eastAsia="宋体" w:cs="宋体"/>
          <w:kern w:val="0"/>
          <w:sz w:val="24"/>
        </w:rPr>
        <w:t>7</w:t>
      </w:r>
      <w:r>
        <w:rPr>
          <w:rFonts w:ascii="宋体" w:hAnsi="宋体" w:eastAsia="宋体" w:cs="宋体"/>
          <w:kern w:val="0"/>
          <w:sz w:val="24"/>
        </w:rPr>
        <w:t>-201</w:t>
      </w:r>
      <w:r>
        <w:rPr>
          <w:rFonts w:hint="eastAsia" w:ascii="宋体" w:hAnsi="宋体" w:eastAsia="宋体" w:cs="宋体"/>
          <w:kern w:val="0"/>
          <w:sz w:val="24"/>
        </w:rPr>
        <w:t>8</w:t>
      </w:r>
      <w:r>
        <w:rPr>
          <w:rFonts w:ascii="宋体" w:hAnsi="宋体" w:eastAsia="宋体" w:cs="宋体"/>
          <w:kern w:val="0"/>
          <w:sz w:val="24"/>
        </w:rPr>
        <w:t>学年信息公开工作</w:t>
      </w:r>
      <w:r>
        <w:rPr>
          <w:rFonts w:hint="eastAsia" w:ascii="宋体" w:hAnsi="宋体" w:eastAsia="宋体" w:cs="宋体"/>
          <w:kern w:val="0"/>
          <w:sz w:val="24"/>
        </w:rPr>
        <w:t>报告</w:t>
      </w:r>
      <w:r>
        <w:rPr>
          <w:rFonts w:ascii="宋体" w:hAnsi="宋体" w:eastAsia="宋体" w:cs="宋体"/>
          <w:kern w:val="0"/>
          <w:sz w:val="24"/>
        </w:rPr>
        <w:t>如下</w:t>
      </w:r>
      <w:r>
        <w:rPr>
          <w:rFonts w:hint="eastAsia" w:ascii="宋体" w:hAnsi="宋体" w:eastAsia="宋体" w:cs="宋体"/>
          <w:kern w:val="0"/>
          <w:sz w:val="24"/>
        </w:rPr>
        <w:t>，报告中所列数据的统计时限为2017年9月1日-2018年8月31日。</w:t>
      </w:r>
    </w:p>
    <w:p>
      <w:pPr>
        <w:numPr>
          <w:ilvl w:val="0"/>
          <w:numId w:val="1"/>
        </w:num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信息公开工作情况概述</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本学年，之江学院深入贯彻习近平总书记系列重要讲话精神，切实遵照国家教育部、浙江省教育厅文件要求，立足办学实际，深化工作成效，高度重视信息公开工作，切实保障师生员工与社会公众的知情权、参与权和监督权，优化服务、加强督促，不断提升依法办学水平和综合治理能力。</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本学年，学院主要开展了以下三个方面的工作：</w:t>
      </w:r>
    </w:p>
    <w:p>
      <w:pPr>
        <w:numPr>
          <w:ilvl w:val="0"/>
          <w:numId w:val="2"/>
        </w:numPr>
        <w:spacing w:line="520" w:lineRule="exact"/>
        <w:ind w:firstLine="542" w:firstLineChars="200"/>
        <w:rPr>
          <w:rFonts w:ascii="宋体" w:hAnsi="宋体" w:eastAsia="宋体" w:cs="宋体"/>
          <w:kern w:val="0"/>
          <w:sz w:val="27"/>
          <w:szCs w:val="27"/>
        </w:rPr>
      </w:pPr>
      <w:r>
        <w:rPr>
          <w:rFonts w:ascii="宋体" w:hAnsi="宋体" w:eastAsia="宋体" w:cs="宋体"/>
          <w:b/>
          <w:bCs/>
          <w:kern w:val="0"/>
          <w:sz w:val="27"/>
          <w:szCs w:val="27"/>
        </w:rPr>
        <w:t>完善</w:t>
      </w:r>
      <w:r>
        <w:rPr>
          <w:rFonts w:hint="eastAsia" w:ascii="宋体" w:hAnsi="宋体" w:eastAsia="宋体" w:cs="宋体"/>
          <w:b/>
          <w:bCs/>
          <w:kern w:val="0"/>
          <w:sz w:val="27"/>
          <w:szCs w:val="27"/>
        </w:rPr>
        <w:t>机制</w:t>
      </w:r>
      <w:r>
        <w:rPr>
          <w:rFonts w:ascii="宋体" w:hAnsi="宋体" w:eastAsia="宋体" w:cs="宋体"/>
          <w:b/>
          <w:bCs/>
          <w:kern w:val="0"/>
          <w:sz w:val="27"/>
          <w:szCs w:val="27"/>
        </w:rPr>
        <w:t>，</w:t>
      </w:r>
      <w:r>
        <w:rPr>
          <w:rFonts w:hint="eastAsia" w:ascii="宋体" w:hAnsi="宋体" w:eastAsia="宋体" w:cs="宋体"/>
          <w:b/>
          <w:bCs/>
          <w:kern w:val="0"/>
          <w:sz w:val="27"/>
          <w:szCs w:val="27"/>
        </w:rPr>
        <w:t>深化公开内容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认真对照《高等学校信息公开事项清单》，继续深化涉及师生切身利益或社会普遍关注的已有信息公开内容，并及时通过学院门户网和办公网等途径公开，主要包括以下内容：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一是学院文件、规章制度、统计数据等有关信息情况。包括学院制定和发布的各类党政规范性文件，学院教育教学、科学研究和社会服务等方面的发展规划、工作计划以及统计数据等信息。</w:t>
      </w:r>
    </w:p>
    <w:p>
      <w:pPr>
        <w:spacing w:line="520" w:lineRule="exact"/>
        <w:ind w:firstLine="480" w:firstLineChars="200"/>
        <w:rPr>
          <w:rFonts w:ascii="宋体" w:hAnsi="宋体" w:eastAsia="宋体" w:cs="宋体"/>
          <w:b/>
          <w:bCs/>
          <w:kern w:val="0"/>
          <w:sz w:val="27"/>
          <w:szCs w:val="27"/>
        </w:rPr>
      </w:pPr>
      <w:r>
        <w:rPr>
          <w:rFonts w:hint="eastAsia" w:ascii="宋体" w:hAnsi="宋体" w:eastAsia="宋体" w:cs="宋体"/>
          <w:kern w:val="0"/>
          <w:sz w:val="24"/>
        </w:rPr>
        <w:t>二是涉及学院师生员工重大切身利益和需要广泛知晓及参与的事项。重点包括：各类招生政策、招生资格、招生计划、录取信息、考生咨询等招生信息；学生评奖评优的政策、办法和结果，学费贷款，勤工助学，学生处分等学籍管理办法，以及毕业生就业指导与服务就业信息、就业去向及就业率等信息；教职工培训、人事任免、招考录用、职称评审等有关人事工作信息；学院科研项目申报、科研奖励制度和科研项目结果等科研管理和科研经费使用等信息；教职工专用房申购政策与申购结果等住房管理信息；基建工作有关招投标管理、施工现场管理、维修及改造专项工程管理办法，货物、工程、服务招投标公告等信息；财务规章制度、经济分配政策等财务信息。</w:t>
      </w:r>
    </w:p>
    <w:p>
      <w:pPr>
        <w:numPr>
          <w:ilvl w:val="0"/>
          <w:numId w:val="2"/>
        </w:numPr>
        <w:spacing w:line="520" w:lineRule="exact"/>
        <w:ind w:firstLine="542" w:firstLineChars="200"/>
        <w:rPr>
          <w:rFonts w:ascii="宋体" w:hAnsi="宋体" w:eastAsia="宋体" w:cs="宋体"/>
          <w:kern w:val="0"/>
          <w:sz w:val="24"/>
        </w:rPr>
      </w:pPr>
      <w:r>
        <w:rPr>
          <w:rFonts w:hint="eastAsia" w:ascii="宋体" w:hAnsi="宋体" w:eastAsia="宋体" w:cs="宋体"/>
          <w:b/>
          <w:bCs/>
          <w:kern w:val="0"/>
          <w:sz w:val="27"/>
          <w:szCs w:val="27"/>
        </w:rPr>
        <w:t>拓宽渠道，</w:t>
      </w:r>
      <w:r>
        <w:rPr>
          <w:rFonts w:ascii="宋体" w:hAnsi="宋体" w:eastAsia="宋体" w:cs="宋体"/>
          <w:b/>
          <w:bCs/>
          <w:kern w:val="0"/>
          <w:sz w:val="27"/>
          <w:szCs w:val="27"/>
        </w:rPr>
        <w:t>丰富信息内容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学院立足“互联网+”大环境，积极发挥传统媒体与新媒体互补作用，利用学院院报、“之江潮”宣传图册、校园网、微信公众号、微博等新媒体，并积极筹划电视台、广播台的新建，形成立体化网络，确保各类信息公开的时效性。</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学院继续推进了校园“第三空间”的建设，促进师生之间、教师之间在平等宽松的校园环境中交流互动。利用“之江云”师生服务大厅，开展“午间直通车”、“书记有约”、“院长下午茶”等活动，并建立了长效机制，进一步拓展信息公开渠道，吸引优质生源，达到了较好的效果。</w:t>
      </w:r>
    </w:p>
    <w:p>
      <w:pPr>
        <w:numPr>
          <w:ilvl w:val="0"/>
          <w:numId w:val="2"/>
        </w:numPr>
        <w:spacing w:line="520" w:lineRule="exact"/>
        <w:ind w:firstLine="542" w:firstLineChars="200"/>
        <w:rPr>
          <w:rFonts w:ascii="宋体" w:hAnsi="宋体" w:eastAsia="宋体" w:cs="宋体"/>
          <w:kern w:val="0"/>
          <w:sz w:val="24"/>
        </w:rPr>
      </w:pPr>
      <w:r>
        <w:rPr>
          <w:rFonts w:ascii="宋体" w:hAnsi="宋体" w:eastAsia="宋体" w:cs="宋体"/>
          <w:b/>
          <w:bCs/>
          <w:kern w:val="0"/>
          <w:sz w:val="27"/>
          <w:szCs w:val="27"/>
        </w:rPr>
        <w:t>优化平台，提升信息</w:t>
      </w:r>
      <w:r>
        <w:rPr>
          <w:rFonts w:hint="eastAsia" w:ascii="宋体" w:hAnsi="宋体" w:eastAsia="宋体" w:cs="宋体"/>
          <w:b/>
          <w:bCs/>
          <w:kern w:val="0"/>
          <w:sz w:val="27"/>
          <w:szCs w:val="27"/>
        </w:rPr>
        <w:t>化水平</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为帮助师生员工及社会公众及时了解学院办学进展、人才培养动态及具体服务信息，学院深化“最多跑一次”机关效能建设，不断优化信息化平台，积极提升行政事务工作信息化水平。通过全面深入的调研，并经过多轮测试，运行并完善了学院手机端OA办公系统、财务办理预约窗口等，相关单位和个人可以更方便地共享信息，及时处理文件，提升了工作的效率和质量，简化了各项事务的报批流程，方便师生便捷完成各项申请步骤，及时跟踪查看审批状态，第一时间得到结果反馈，服务水平显著提升。</w:t>
      </w:r>
    </w:p>
    <w:p>
      <w:pPr>
        <w:widowControl/>
        <w:spacing w:line="520" w:lineRule="exact"/>
        <w:jc w:val="left"/>
        <w:outlineLvl w:val="0"/>
        <w:rPr>
          <w:rFonts w:ascii="宋体" w:hAnsi="宋体" w:eastAsia="宋体" w:cs="宋体"/>
          <w:b/>
          <w:bCs/>
          <w:kern w:val="36"/>
          <w:sz w:val="48"/>
          <w:szCs w:val="48"/>
        </w:rPr>
      </w:pPr>
      <w:r>
        <w:rPr>
          <w:rFonts w:ascii="宋体" w:hAnsi="宋体" w:eastAsia="宋体" w:cs="宋体"/>
          <w:b/>
          <w:bCs/>
          <w:kern w:val="36"/>
          <w:sz w:val="27"/>
          <w:szCs w:val="27"/>
        </w:rPr>
        <w:t>二、主动公开情况</w:t>
      </w:r>
    </w:p>
    <w:p>
      <w:pPr>
        <w:widowControl/>
        <w:spacing w:line="520" w:lineRule="exact"/>
        <w:jc w:val="left"/>
        <w:outlineLvl w:val="1"/>
        <w:rPr>
          <w:rFonts w:ascii="宋体" w:hAnsi="宋体" w:eastAsia="宋体" w:cs="宋体"/>
          <w:b/>
          <w:bCs/>
          <w:kern w:val="0"/>
          <w:sz w:val="36"/>
          <w:szCs w:val="36"/>
        </w:rPr>
      </w:pPr>
      <w:r>
        <w:rPr>
          <w:rFonts w:ascii="宋体" w:hAnsi="宋体" w:eastAsia="宋体" w:cs="宋体"/>
          <w:b/>
          <w:bCs/>
          <w:kern w:val="0"/>
          <w:sz w:val="27"/>
          <w:szCs w:val="27"/>
        </w:rPr>
        <w:t>    （一）主动公开方式</w:t>
      </w:r>
    </w:p>
    <w:p>
      <w:pPr>
        <w:widowControl/>
        <w:spacing w:line="520" w:lineRule="exact"/>
        <w:jc w:val="left"/>
        <w:rPr>
          <w:rFonts w:ascii="宋体" w:hAnsi="宋体" w:eastAsia="宋体" w:cs="宋体"/>
          <w:kern w:val="0"/>
          <w:sz w:val="24"/>
        </w:rPr>
      </w:pPr>
      <w:r>
        <w:rPr>
          <w:rFonts w:ascii="宋体" w:hAnsi="宋体" w:eastAsia="宋体" w:cs="宋体"/>
          <w:kern w:val="0"/>
          <w:sz w:val="24"/>
        </w:rPr>
        <w:t>    1</w:t>
      </w:r>
      <w:r>
        <w:rPr>
          <w:rFonts w:hint="eastAsia" w:ascii="宋体" w:hAnsi="宋体" w:eastAsia="宋体" w:cs="宋体"/>
          <w:kern w:val="0"/>
          <w:sz w:val="24"/>
        </w:rPr>
        <w:t>.</w:t>
      </w:r>
      <w:r>
        <w:rPr>
          <w:rFonts w:ascii="宋体" w:hAnsi="宋体" w:eastAsia="宋体" w:cs="宋体"/>
          <w:kern w:val="0"/>
          <w:sz w:val="24"/>
        </w:rPr>
        <w:t>浙江工业大学</w:t>
      </w:r>
      <w:r>
        <w:rPr>
          <w:rFonts w:hint="eastAsia" w:ascii="宋体" w:hAnsi="宋体" w:eastAsia="宋体" w:cs="宋体"/>
          <w:kern w:val="0"/>
          <w:sz w:val="24"/>
        </w:rPr>
        <w:t>之江学院网站</w:t>
      </w:r>
      <w:r>
        <w:rPr>
          <w:rFonts w:ascii="宋体" w:hAnsi="宋体" w:eastAsia="宋体" w:cs="宋体"/>
          <w:kern w:val="0"/>
          <w:sz w:val="24"/>
        </w:rPr>
        <w:t>主页、OA办公系统以及</w:t>
      </w:r>
      <w:r>
        <w:rPr>
          <w:rFonts w:hint="eastAsia" w:ascii="宋体" w:hAnsi="宋体" w:eastAsia="宋体" w:cs="宋体"/>
          <w:kern w:val="0"/>
          <w:sz w:val="24"/>
        </w:rPr>
        <w:t>学院</w:t>
      </w:r>
      <w:r>
        <w:rPr>
          <w:rFonts w:ascii="宋体" w:hAnsi="宋体" w:eastAsia="宋体" w:cs="宋体"/>
          <w:kern w:val="0"/>
          <w:sz w:val="24"/>
        </w:rPr>
        <w:t>各部门、</w:t>
      </w:r>
      <w:r>
        <w:rPr>
          <w:rFonts w:hint="eastAsia" w:ascii="宋体" w:hAnsi="宋体" w:eastAsia="宋体" w:cs="宋体"/>
          <w:kern w:val="0"/>
          <w:sz w:val="24"/>
        </w:rPr>
        <w:t>二级学院</w:t>
      </w:r>
      <w:r>
        <w:rPr>
          <w:rFonts w:ascii="宋体" w:hAnsi="宋体" w:eastAsia="宋体" w:cs="宋体"/>
          <w:kern w:val="0"/>
          <w:sz w:val="24"/>
        </w:rPr>
        <w:t>网站等；信息公开的网站地址为：</w:t>
      </w:r>
      <w:r>
        <w:rPr>
          <w:rFonts w:hint="eastAsia" w:ascii="宋体" w:hAnsi="宋体" w:eastAsia="宋体" w:cs="宋体"/>
          <w:kern w:val="0"/>
          <w:sz w:val="24"/>
        </w:rPr>
        <w:t>http://www.zjc.zjut.edu.cn/</w:t>
      </w:r>
    </w:p>
    <w:p>
      <w:pPr>
        <w:widowControl/>
        <w:spacing w:line="520" w:lineRule="exact"/>
        <w:jc w:val="left"/>
        <w:rPr>
          <w:rFonts w:ascii="宋体" w:hAnsi="宋体" w:eastAsia="宋体" w:cs="宋体"/>
          <w:kern w:val="0"/>
          <w:sz w:val="24"/>
        </w:rPr>
      </w:pPr>
      <w:r>
        <w:rPr>
          <w:rFonts w:ascii="宋体" w:hAnsi="宋体" w:eastAsia="宋体" w:cs="宋体"/>
          <w:kern w:val="0"/>
          <w:sz w:val="24"/>
        </w:rPr>
        <w:t>    2</w:t>
      </w:r>
      <w:r>
        <w:rPr>
          <w:rFonts w:hint="eastAsia" w:ascii="宋体" w:hAnsi="宋体" w:eastAsia="宋体" w:cs="宋体"/>
          <w:kern w:val="0"/>
          <w:sz w:val="24"/>
        </w:rPr>
        <w:t>.</w:t>
      </w:r>
      <w:r>
        <w:rPr>
          <w:rFonts w:ascii="宋体" w:hAnsi="宋体" w:eastAsia="宋体" w:cs="宋体"/>
          <w:kern w:val="0"/>
          <w:sz w:val="24"/>
        </w:rPr>
        <w:t>《浙江工业大学</w:t>
      </w:r>
      <w:r>
        <w:rPr>
          <w:rFonts w:hint="eastAsia" w:ascii="宋体" w:hAnsi="宋体" w:eastAsia="宋体" w:cs="宋体"/>
          <w:kern w:val="0"/>
          <w:sz w:val="24"/>
        </w:rPr>
        <w:t>之江学院</w:t>
      </w:r>
      <w:r>
        <w:rPr>
          <w:rFonts w:ascii="宋体" w:hAnsi="宋体" w:eastAsia="宋体" w:cs="宋体"/>
          <w:kern w:val="0"/>
          <w:sz w:val="24"/>
        </w:rPr>
        <w:t>年鉴》、</w:t>
      </w:r>
      <w:r>
        <w:rPr>
          <w:rFonts w:hint="eastAsia" w:ascii="宋体" w:hAnsi="宋体" w:eastAsia="宋体" w:cs="宋体"/>
          <w:kern w:val="0"/>
          <w:sz w:val="24"/>
        </w:rPr>
        <w:t>《之江学院</w:t>
      </w:r>
      <w:r>
        <w:rPr>
          <w:rFonts w:ascii="宋体" w:hAnsi="宋体" w:eastAsia="宋体" w:cs="宋体"/>
          <w:kern w:val="0"/>
          <w:sz w:val="24"/>
        </w:rPr>
        <w:t>报</w:t>
      </w:r>
      <w:r>
        <w:rPr>
          <w:rFonts w:hint="eastAsia" w:ascii="宋体" w:hAnsi="宋体" w:eastAsia="宋体" w:cs="宋体"/>
          <w:kern w:val="0"/>
          <w:sz w:val="24"/>
        </w:rPr>
        <w:t>》</w:t>
      </w:r>
      <w:r>
        <w:rPr>
          <w:rFonts w:ascii="宋体" w:hAnsi="宋体" w:eastAsia="宋体" w:cs="宋体"/>
          <w:kern w:val="0"/>
          <w:sz w:val="24"/>
        </w:rPr>
        <w:t>、各</w:t>
      </w:r>
      <w:r>
        <w:rPr>
          <w:rFonts w:hint="eastAsia" w:ascii="宋体" w:hAnsi="宋体" w:eastAsia="宋体" w:cs="宋体"/>
          <w:kern w:val="0"/>
          <w:sz w:val="24"/>
        </w:rPr>
        <w:t>二级</w:t>
      </w:r>
      <w:r>
        <w:rPr>
          <w:rFonts w:ascii="宋体" w:hAnsi="宋体" w:eastAsia="宋体" w:cs="宋体"/>
          <w:kern w:val="0"/>
          <w:sz w:val="24"/>
        </w:rPr>
        <w:t>学院报刊等书面资料；</w:t>
      </w:r>
    </w:p>
    <w:p>
      <w:pPr>
        <w:widowControl/>
        <w:spacing w:line="520" w:lineRule="exact"/>
        <w:jc w:val="left"/>
        <w:rPr>
          <w:rFonts w:ascii="宋体" w:hAnsi="宋体" w:eastAsia="宋体" w:cs="宋体"/>
          <w:kern w:val="0"/>
          <w:sz w:val="24"/>
        </w:rPr>
      </w:pPr>
      <w:r>
        <w:rPr>
          <w:rFonts w:ascii="宋体" w:hAnsi="宋体" w:eastAsia="宋体" w:cs="宋体"/>
          <w:kern w:val="0"/>
          <w:sz w:val="24"/>
        </w:rPr>
        <w:t>    3</w:t>
      </w:r>
      <w:r>
        <w:rPr>
          <w:rFonts w:hint="eastAsia" w:ascii="宋体" w:hAnsi="宋体" w:eastAsia="宋体" w:cs="宋体"/>
          <w:kern w:val="0"/>
          <w:sz w:val="24"/>
        </w:rPr>
        <w:t>.学院官方微信、官方微博、</w:t>
      </w:r>
      <w:r>
        <w:rPr>
          <w:rFonts w:ascii="宋体" w:hAnsi="宋体" w:eastAsia="宋体" w:cs="宋体"/>
          <w:kern w:val="0"/>
          <w:sz w:val="24"/>
        </w:rPr>
        <w:t>电视台、广播台等；</w:t>
      </w:r>
    </w:p>
    <w:p>
      <w:pPr>
        <w:widowControl/>
        <w:spacing w:line="520" w:lineRule="exact"/>
        <w:jc w:val="left"/>
        <w:rPr>
          <w:rFonts w:ascii="宋体" w:hAnsi="宋体" w:eastAsia="宋体" w:cs="宋体"/>
          <w:kern w:val="0"/>
          <w:sz w:val="24"/>
        </w:rPr>
      </w:pPr>
      <w:r>
        <w:rPr>
          <w:rFonts w:ascii="宋体" w:hAnsi="宋体" w:eastAsia="宋体" w:cs="宋体"/>
          <w:kern w:val="0"/>
          <w:sz w:val="24"/>
        </w:rPr>
        <w:t>    4</w:t>
      </w:r>
      <w:r>
        <w:rPr>
          <w:rFonts w:hint="eastAsia" w:ascii="宋体" w:hAnsi="宋体" w:eastAsia="宋体" w:cs="宋体"/>
          <w:kern w:val="0"/>
          <w:sz w:val="24"/>
        </w:rPr>
        <w:t>.学院</w:t>
      </w:r>
      <w:r>
        <w:rPr>
          <w:rFonts w:ascii="宋体" w:hAnsi="宋体" w:eastAsia="宋体" w:cs="宋体"/>
          <w:kern w:val="0"/>
          <w:sz w:val="24"/>
        </w:rPr>
        <w:t>电子显示屏、信息公告栏等；</w:t>
      </w:r>
    </w:p>
    <w:p>
      <w:pPr>
        <w:spacing w:line="520" w:lineRule="exact"/>
        <w:rPr>
          <w:rFonts w:ascii="宋体" w:hAnsi="宋体" w:eastAsia="宋体" w:cs="宋体"/>
          <w:b/>
          <w:bCs/>
          <w:kern w:val="0"/>
          <w:sz w:val="27"/>
          <w:szCs w:val="27"/>
        </w:rPr>
      </w:pPr>
      <w:r>
        <w:rPr>
          <w:rFonts w:ascii="宋体" w:hAnsi="宋体" w:eastAsia="宋体" w:cs="宋体"/>
          <w:kern w:val="0"/>
          <w:sz w:val="24"/>
        </w:rPr>
        <w:t>    5</w:t>
      </w:r>
      <w:r>
        <w:rPr>
          <w:rFonts w:hint="eastAsia" w:ascii="宋体" w:hAnsi="宋体" w:eastAsia="宋体" w:cs="宋体"/>
          <w:kern w:val="0"/>
          <w:sz w:val="24"/>
        </w:rPr>
        <w:t>.</w:t>
      </w:r>
      <w:r>
        <w:rPr>
          <w:rFonts w:ascii="宋体" w:hAnsi="宋体" w:eastAsia="宋体" w:cs="宋体"/>
          <w:kern w:val="0"/>
          <w:sz w:val="24"/>
        </w:rPr>
        <w:t>教代会、工代会、中层干部工作会等会议形式；</w:t>
      </w:r>
    </w:p>
    <w:p>
      <w:pPr>
        <w:widowControl/>
        <w:spacing w:line="520" w:lineRule="exact"/>
        <w:jc w:val="left"/>
        <w:outlineLvl w:val="1"/>
        <w:rPr>
          <w:rFonts w:ascii="宋体" w:hAnsi="宋体" w:eastAsia="宋体" w:cs="宋体"/>
          <w:b/>
          <w:bCs/>
          <w:kern w:val="0"/>
          <w:sz w:val="36"/>
          <w:szCs w:val="36"/>
        </w:rPr>
      </w:pPr>
      <w:r>
        <w:rPr>
          <w:rFonts w:ascii="宋体" w:hAnsi="宋体" w:eastAsia="宋体" w:cs="宋体"/>
          <w:b/>
          <w:bCs/>
          <w:kern w:val="0"/>
          <w:sz w:val="27"/>
          <w:szCs w:val="27"/>
        </w:rPr>
        <w:t xml:space="preserve"> （二）对信息公开的评议及举报情况</w:t>
      </w:r>
    </w:p>
    <w:p>
      <w:pPr>
        <w:widowControl/>
        <w:spacing w:line="520" w:lineRule="exact"/>
        <w:jc w:val="left"/>
        <w:rPr>
          <w:rFonts w:ascii="宋体" w:hAnsi="宋体" w:eastAsia="宋体" w:cs="宋体"/>
          <w:kern w:val="0"/>
          <w:sz w:val="24"/>
        </w:rPr>
      </w:pPr>
      <w:r>
        <w:rPr>
          <w:rFonts w:ascii="宋体" w:hAnsi="宋体" w:eastAsia="宋体" w:cs="宋体"/>
          <w:kern w:val="0"/>
          <w:sz w:val="24"/>
        </w:rPr>
        <w:t>  </w:t>
      </w:r>
      <w:r>
        <w:rPr>
          <w:rFonts w:hint="eastAsia" w:ascii="宋体" w:hAnsi="宋体" w:eastAsia="宋体" w:cs="宋体"/>
          <w:kern w:val="0"/>
          <w:sz w:val="24"/>
        </w:rPr>
        <w:t>学院</w:t>
      </w:r>
      <w:r>
        <w:rPr>
          <w:rFonts w:ascii="宋体" w:hAnsi="宋体" w:eastAsia="宋体" w:cs="宋体"/>
          <w:kern w:val="0"/>
          <w:sz w:val="24"/>
        </w:rPr>
        <w:t>在</w:t>
      </w:r>
      <w:r>
        <w:rPr>
          <w:rFonts w:hint="eastAsia" w:ascii="宋体" w:hAnsi="宋体" w:eastAsia="宋体" w:cs="宋体"/>
          <w:kern w:val="0"/>
          <w:sz w:val="24"/>
        </w:rPr>
        <w:t>网站首页</w:t>
      </w:r>
      <w:r>
        <w:rPr>
          <w:rFonts w:ascii="宋体" w:hAnsi="宋体" w:eastAsia="宋体" w:cs="宋体"/>
          <w:kern w:val="0"/>
          <w:sz w:val="24"/>
        </w:rPr>
        <w:t>“信息公开”专栏上开设了信息公开意见箱、监督电话、监督部门及联系方式等，将信息公开工作置于社会公众和师生员工的监督之下，广泛听取社会公众和师生员工的评议意见和要求。在201</w:t>
      </w:r>
      <w:r>
        <w:rPr>
          <w:rFonts w:hint="eastAsia" w:ascii="宋体" w:hAnsi="宋体" w:eastAsia="宋体" w:cs="宋体"/>
          <w:kern w:val="0"/>
          <w:sz w:val="24"/>
        </w:rPr>
        <w:t>7</w:t>
      </w:r>
      <w:r>
        <w:rPr>
          <w:rFonts w:ascii="宋体" w:hAnsi="宋体" w:eastAsia="宋体" w:cs="宋体"/>
          <w:kern w:val="0"/>
          <w:sz w:val="24"/>
        </w:rPr>
        <w:t>-201</w:t>
      </w:r>
      <w:r>
        <w:rPr>
          <w:rFonts w:hint="eastAsia" w:ascii="宋体" w:hAnsi="宋体" w:eastAsia="宋体" w:cs="宋体"/>
          <w:kern w:val="0"/>
          <w:sz w:val="24"/>
        </w:rPr>
        <w:t>8</w:t>
      </w:r>
      <w:r>
        <w:rPr>
          <w:rFonts w:ascii="宋体" w:hAnsi="宋体" w:eastAsia="宋体" w:cs="宋体"/>
          <w:kern w:val="0"/>
          <w:sz w:val="24"/>
        </w:rPr>
        <w:t>学年期间，</w:t>
      </w:r>
      <w:r>
        <w:rPr>
          <w:rFonts w:hint="eastAsia" w:ascii="宋体" w:hAnsi="宋体" w:eastAsia="宋体" w:cs="宋体"/>
          <w:kern w:val="0"/>
          <w:sz w:val="24"/>
        </w:rPr>
        <w:t>学院</w:t>
      </w:r>
      <w:r>
        <w:rPr>
          <w:rFonts w:ascii="宋体" w:hAnsi="宋体" w:eastAsia="宋体" w:cs="宋体"/>
          <w:kern w:val="0"/>
          <w:sz w:val="24"/>
        </w:rPr>
        <w:t>没有收到有关信息公开的举报投诉。</w:t>
      </w:r>
    </w:p>
    <w:p>
      <w:pPr>
        <w:widowControl/>
        <w:spacing w:line="520" w:lineRule="exact"/>
        <w:jc w:val="left"/>
        <w:outlineLvl w:val="0"/>
        <w:rPr>
          <w:rFonts w:ascii="宋体" w:hAnsi="宋体" w:eastAsia="宋体" w:cs="宋体"/>
          <w:b/>
          <w:bCs/>
          <w:kern w:val="36"/>
          <w:sz w:val="48"/>
          <w:szCs w:val="48"/>
        </w:rPr>
      </w:pPr>
      <w:r>
        <w:rPr>
          <w:rFonts w:ascii="宋体" w:hAnsi="宋体" w:eastAsia="宋体" w:cs="宋体"/>
          <w:b/>
          <w:bCs/>
          <w:kern w:val="36"/>
          <w:sz w:val="27"/>
          <w:szCs w:val="27"/>
        </w:rPr>
        <w:t>三、依申请公开信息情况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（一）受理、答复信息公开申请情况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学院明确了依申请公开的受理机构和程序，并在学院门户网信息公开专栏中公开了受理程序和联系方式。</w:t>
      </w:r>
      <w:r>
        <w:rPr>
          <w:rFonts w:ascii="宋体" w:hAnsi="宋体" w:eastAsia="宋体" w:cs="宋体"/>
          <w:kern w:val="0"/>
          <w:sz w:val="24"/>
        </w:rPr>
        <w:t>对依申请公开的受理机构、申请办法、受理程序和监督保障等方面内容都作出了具体的说明，统一印制《浙江工业大学</w:t>
      </w:r>
      <w:r>
        <w:rPr>
          <w:rFonts w:hint="eastAsia" w:ascii="宋体" w:hAnsi="宋体" w:eastAsia="宋体" w:cs="宋体"/>
          <w:kern w:val="0"/>
          <w:sz w:val="24"/>
        </w:rPr>
        <w:t>之江学院</w:t>
      </w:r>
      <w:r>
        <w:rPr>
          <w:rFonts w:ascii="宋体" w:hAnsi="宋体" w:eastAsia="宋体" w:cs="宋体"/>
          <w:kern w:val="0"/>
          <w:sz w:val="24"/>
        </w:rPr>
        <w:t>信息公开申请表》，公民、法人和其他组织可以按程序向</w:t>
      </w:r>
      <w:r>
        <w:rPr>
          <w:rFonts w:hint="eastAsia" w:ascii="宋体" w:hAnsi="宋体" w:eastAsia="宋体" w:cs="宋体"/>
          <w:kern w:val="0"/>
          <w:sz w:val="24"/>
        </w:rPr>
        <w:t>学院</w:t>
      </w:r>
      <w:r>
        <w:rPr>
          <w:rFonts w:ascii="宋体" w:hAnsi="宋体" w:eastAsia="宋体" w:cs="宋体"/>
          <w:kern w:val="0"/>
          <w:sz w:val="24"/>
        </w:rPr>
        <w:t>申请获取</w:t>
      </w:r>
      <w:r>
        <w:rPr>
          <w:rFonts w:hint="eastAsia" w:ascii="宋体" w:hAnsi="宋体" w:eastAsia="宋体" w:cs="宋体"/>
          <w:kern w:val="0"/>
          <w:sz w:val="24"/>
        </w:rPr>
        <w:t>学院</w:t>
      </w:r>
      <w:r>
        <w:rPr>
          <w:rFonts w:ascii="宋体" w:hAnsi="宋体" w:eastAsia="宋体" w:cs="宋体"/>
          <w:kern w:val="0"/>
          <w:sz w:val="24"/>
        </w:rPr>
        <w:t>信息，受理机构为学校办公室</w:t>
      </w:r>
      <w:r>
        <w:rPr>
          <w:rFonts w:hint="eastAsia" w:ascii="宋体" w:hAnsi="宋体" w:eastAsia="宋体" w:cs="宋体"/>
          <w:kern w:val="0"/>
          <w:sz w:val="24"/>
        </w:rPr>
        <w:t>。学院</w:t>
      </w:r>
      <w:r>
        <w:rPr>
          <w:rFonts w:ascii="宋体" w:hAnsi="宋体" w:eastAsia="宋体" w:cs="宋体"/>
          <w:kern w:val="0"/>
          <w:sz w:val="24"/>
        </w:rPr>
        <w:t>严格按照相关要求，依申请提供信息时将根据该信息动态变化情况和掌握该信息的实际情况进行提供，不对信息进行加工、统计、研究、分析或者其他处理，及时答复信息公开申请。</w:t>
      </w:r>
      <w:r>
        <w:rPr>
          <w:rFonts w:hint="eastAsia" w:ascii="宋体" w:hAnsi="宋体" w:eastAsia="宋体" w:cs="宋体"/>
          <w:kern w:val="0"/>
          <w:sz w:val="24"/>
        </w:rPr>
        <w:t>2017-2018学年未收到依申请信息公开事项。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（二）依申请公开的收费及减免情况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2017-2018学年，学院没有因依申请公开有关收取或减免费用信息情况。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（三）不予公开情况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学院对涉及国家秘密、商业秘密和个人隐私的信息不予公开。</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四、因学校信息公开工作受到举报、复议、诉讼的情况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学院对外在门户网信息公开专栏开设了信息公开意见箱，对内开设院长信箱，并定期开展院领导接待日，受理广大师生和社会公众对信息公开工作的申请及投诉举报，本学年未收到相关举报。 </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五、信息公开工作的问题和改进措施</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针对目前信息公开工作中存在的不足，学院进行了认真的分析和总结，并将从以下方面着力进行改进： </w:t>
      </w:r>
    </w:p>
    <w:p>
      <w:pPr>
        <w:widowControl/>
        <w:numPr>
          <w:ilvl w:val="0"/>
          <w:numId w:val="3"/>
        </w:numPr>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进一步建立信息公开运作的规范化机制</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继续完善学院门户网和办公网信息公开专栏等平台建设，加强各相关规章制度，规范办事程序，尤其要加强网络信息管理，妥善处理好新媒体环境下信息公开与保密管理的关系，使信息公开有章可循、科学规范。深入总结信息公开工作推进过程中的经验和做法，应对新形势不断创新工作途径、工作方式，提升工作成效。 </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二</w:t>
      </w:r>
      <w:r>
        <w:rPr>
          <w:rFonts w:ascii="宋体" w:hAnsi="宋体" w:eastAsia="宋体" w:cs="宋体"/>
          <w:kern w:val="0"/>
          <w:sz w:val="24"/>
        </w:rPr>
        <w:t>）</w:t>
      </w:r>
      <w:r>
        <w:rPr>
          <w:rFonts w:hint="eastAsia" w:ascii="宋体" w:hAnsi="宋体" w:eastAsia="宋体" w:cs="宋体"/>
          <w:kern w:val="0"/>
          <w:sz w:val="24"/>
        </w:rPr>
        <w:t>进一步</w:t>
      </w:r>
      <w:r>
        <w:rPr>
          <w:rFonts w:ascii="宋体" w:hAnsi="宋体" w:eastAsia="宋体" w:cs="宋体"/>
          <w:kern w:val="0"/>
          <w:sz w:val="24"/>
        </w:rPr>
        <w:t xml:space="preserve">建立健全信息公开绩效评价机制 </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建立健全</w:t>
      </w:r>
      <w:r>
        <w:rPr>
          <w:rFonts w:hint="eastAsia" w:ascii="宋体" w:hAnsi="宋体" w:eastAsia="宋体" w:cs="宋体"/>
          <w:kern w:val="0"/>
          <w:sz w:val="24"/>
        </w:rPr>
        <w:t>学院</w:t>
      </w:r>
      <w:r>
        <w:rPr>
          <w:rFonts w:ascii="宋体" w:hAnsi="宋体" w:eastAsia="宋体" w:cs="宋体"/>
          <w:kern w:val="0"/>
          <w:sz w:val="24"/>
        </w:rPr>
        <w:t>内部各项工作的质量监控与绩效评估机制，已经成为高校内涵发展和内部管理体制改革的重要内容。目前，省内很多高校都在探索一套符合</w:t>
      </w:r>
      <w:r>
        <w:rPr>
          <w:rFonts w:hint="eastAsia" w:ascii="宋体" w:hAnsi="宋体" w:eastAsia="宋体" w:cs="宋体"/>
          <w:kern w:val="0"/>
          <w:sz w:val="24"/>
        </w:rPr>
        <w:t>学校</w:t>
      </w:r>
      <w:r>
        <w:rPr>
          <w:rFonts w:ascii="宋体" w:hAnsi="宋体" w:eastAsia="宋体" w:cs="宋体"/>
          <w:kern w:val="0"/>
          <w:sz w:val="24"/>
        </w:rPr>
        <w:t>信息工作可持续开展的绩效评价机制。为此，</w:t>
      </w:r>
      <w:r>
        <w:rPr>
          <w:rFonts w:hint="eastAsia" w:ascii="宋体" w:hAnsi="宋体" w:eastAsia="宋体" w:cs="宋体"/>
          <w:kern w:val="0"/>
          <w:sz w:val="24"/>
        </w:rPr>
        <w:t>学院</w:t>
      </w:r>
      <w:r>
        <w:rPr>
          <w:rFonts w:ascii="宋体" w:hAnsi="宋体" w:eastAsia="宋体" w:cs="宋体"/>
          <w:kern w:val="0"/>
          <w:sz w:val="24"/>
        </w:rPr>
        <w:t>将进一步转变高校管理理念，强化绩效评价意识，发挥导向作用；构建组织体系，落实绩效评价机构与人员；进一步加强绩效评价制度建设，制定科学的绩效评价标准，建立完善的评价体系，重视绩效评价结果的利用。</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三</w:t>
      </w:r>
      <w:r>
        <w:rPr>
          <w:rFonts w:ascii="宋体" w:hAnsi="宋体" w:eastAsia="宋体" w:cs="宋体"/>
          <w:kern w:val="0"/>
          <w:sz w:val="24"/>
        </w:rPr>
        <w:t>）</w:t>
      </w:r>
      <w:r>
        <w:rPr>
          <w:rFonts w:hint="eastAsia" w:ascii="宋体" w:hAnsi="宋体" w:eastAsia="宋体" w:cs="宋体"/>
          <w:kern w:val="0"/>
          <w:sz w:val="24"/>
        </w:rPr>
        <w:t>进一步</w:t>
      </w:r>
      <w:r>
        <w:rPr>
          <w:rFonts w:ascii="宋体" w:hAnsi="宋体" w:eastAsia="宋体" w:cs="宋体"/>
          <w:kern w:val="0"/>
          <w:sz w:val="24"/>
        </w:rPr>
        <w:t>建立</w:t>
      </w:r>
      <w:r>
        <w:rPr>
          <w:rFonts w:hint="eastAsia" w:ascii="宋体" w:hAnsi="宋体" w:eastAsia="宋体" w:cs="宋体"/>
          <w:kern w:val="0"/>
          <w:sz w:val="24"/>
        </w:rPr>
        <w:t>信息公开的监督机制</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高校是国家科学技术研究和哲学社会科学研究的重要力量，承担着大量涉及重大国防军工科研项目、尖端技术以及国家重要政策的研究任务，涉密程度较深。信息公开背景下高校</w:t>
      </w:r>
      <w:r>
        <w:rPr>
          <w:rFonts w:hint="eastAsia" w:ascii="宋体" w:hAnsi="宋体" w:eastAsia="宋体" w:cs="宋体"/>
          <w:kern w:val="0"/>
          <w:sz w:val="24"/>
        </w:rPr>
        <w:t>的</w:t>
      </w:r>
      <w:r>
        <w:rPr>
          <w:rFonts w:ascii="宋体" w:hAnsi="宋体" w:eastAsia="宋体" w:cs="宋体"/>
          <w:kern w:val="0"/>
          <w:sz w:val="24"/>
        </w:rPr>
        <w:t>保密工作</w:t>
      </w:r>
      <w:r>
        <w:rPr>
          <w:rFonts w:hint="eastAsia" w:ascii="宋体" w:hAnsi="宋体" w:eastAsia="宋体" w:cs="宋体"/>
          <w:kern w:val="0"/>
          <w:sz w:val="24"/>
        </w:rPr>
        <w:t>也</w:t>
      </w:r>
      <w:r>
        <w:rPr>
          <w:rFonts w:ascii="宋体" w:hAnsi="宋体" w:eastAsia="宋体" w:cs="宋体"/>
          <w:kern w:val="0"/>
          <w:sz w:val="24"/>
        </w:rPr>
        <w:t>面临着诸多挑战</w:t>
      </w:r>
      <w:r>
        <w:rPr>
          <w:rFonts w:hint="eastAsia" w:ascii="宋体" w:hAnsi="宋体" w:eastAsia="宋体" w:cs="宋体"/>
          <w:kern w:val="0"/>
          <w:sz w:val="24"/>
        </w:rPr>
        <w:t>。学院要充分发挥纪检监察办公室、机关党委及相关部门单位的作用，不断提升师生员工与社会公众的参与度，逐步完善监督机制，适时检查并通报信息公开工作推进情况，梳理并推广好的做法和经验，确保工作落到实处，进一步将校务公开工作置于“阳光底下”，全面推进学院办学事业发展，并</w:t>
      </w:r>
      <w:r>
        <w:rPr>
          <w:rFonts w:ascii="宋体" w:hAnsi="宋体" w:eastAsia="宋体" w:cs="宋体"/>
          <w:kern w:val="0"/>
          <w:sz w:val="24"/>
        </w:rPr>
        <w:t>努力在信息公开的过程中有效鉴别保密信息，积极探索构建完善有效的保密信息审查机制。</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六、清单事项公开情况表</w:t>
      </w:r>
    </w:p>
    <w:p>
      <w:pPr>
        <w:widowControl/>
        <w:spacing w:line="520" w:lineRule="exact"/>
        <w:jc w:val="left"/>
        <w:rPr>
          <w:rFonts w:ascii="宋体" w:hAnsi="宋体" w:eastAsia="宋体" w:cs="宋体"/>
          <w:b/>
          <w:bCs/>
          <w:kern w:val="0"/>
          <w:sz w:val="24"/>
        </w:rPr>
        <w:sectPr>
          <w:pgSz w:w="11906" w:h="16838"/>
          <w:pgMar w:top="1440" w:right="1800" w:bottom="1440" w:left="1800" w:header="851" w:footer="992" w:gutter="0"/>
          <w:cols w:space="425" w:num="1"/>
          <w:docGrid w:type="lines" w:linePitch="312" w:charSpace="0"/>
        </w:sectPr>
      </w:pPr>
    </w:p>
    <w:tbl>
      <w:tblPr>
        <w:tblStyle w:val="8"/>
        <w:tblpPr w:topFromText="180" w:bottomFromText="180" w:vertAnchor="text" w:tblpX="1" w:tblpYSpec="top"/>
        <w:tblOverlap w:val="never"/>
        <w:tblW w:w="140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471"/>
        <w:gridCol w:w="1508"/>
        <w:gridCol w:w="4500"/>
        <w:gridCol w:w="2741"/>
        <w:gridCol w:w="48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25" w:hRule="atLeast"/>
          <w:tblCellSpacing w:w="0" w:type="dxa"/>
        </w:trPr>
        <w:tc>
          <w:tcPr>
            <w:tcW w:w="47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序号</w:t>
            </w:r>
          </w:p>
        </w:tc>
        <w:tc>
          <w:tcPr>
            <w:tcW w:w="150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类  别</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公开事项</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责任部门</w:t>
            </w:r>
          </w:p>
        </w:tc>
        <w:tc>
          <w:tcPr>
            <w:tcW w:w="4800" w:type="dxa"/>
            <w:tcBorders>
              <w:top w:val="outset" w:color="auto" w:sz="6" w:space="0"/>
              <w:left w:val="outset" w:color="auto" w:sz="6" w:space="0"/>
              <w:right w:val="outset" w:color="auto" w:sz="6" w:space="0"/>
            </w:tcBorders>
            <w:vAlign w:val="center"/>
          </w:tcPr>
          <w:p>
            <w:pPr>
              <w:widowControl/>
              <w:jc w:val="left"/>
              <w:rPr>
                <w:rFonts w:ascii="宋体" w:hAnsi="宋体" w:eastAsia="宋体" w:cs="宋体"/>
                <w:b/>
                <w:kern w:val="0"/>
                <w:sz w:val="18"/>
                <w:szCs w:val="18"/>
              </w:rPr>
            </w:pPr>
            <w:r>
              <w:rPr>
                <w:rFonts w:ascii="宋体" w:hAnsi="宋体" w:eastAsia="宋体" w:cs="宋体"/>
                <w:b/>
                <w:bCs/>
                <w:kern w:val="0"/>
                <w:sz w:val="18"/>
                <w:szCs w:val="18"/>
              </w:rPr>
              <w:t>公开路径或附件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72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基本</w:t>
            </w:r>
          </w:p>
          <w:p>
            <w:pPr>
              <w:widowControl/>
              <w:jc w:val="center"/>
              <w:rPr>
                <w:rFonts w:ascii="宋体" w:hAnsi="宋体" w:eastAsia="宋体" w:cs="宋体"/>
                <w:kern w:val="0"/>
                <w:sz w:val="18"/>
                <w:szCs w:val="18"/>
              </w:rPr>
            </w:pPr>
            <w:r>
              <w:rPr>
                <w:rFonts w:ascii="宋体" w:hAnsi="宋体" w:eastAsia="宋体" w:cs="宋体"/>
                <w:kern w:val="0"/>
                <w:sz w:val="18"/>
                <w:szCs w:val="18"/>
              </w:rPr>
              <w:t>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（6项）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（1）办学规模、校级领导班子简介及分工、学校机构设置、学科情况、专业情况、各类在校生情况、教师和专业技术人员数量等办学基本情况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color w:val="313131"/>
                <w:kern w:val="0"/>
                <w:sz w:val="18"/>
                <w:szCs w:val="18"/>
              </w:rPr>
              <w:t>浙江工业大学之江学院官网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8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（2）学校章程及制定的各项规章制度</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p>
            <w:pPr>
              <w:widowControl/>
              <w:jc w:val="center"/>
              <w:rPr>
                <w:rFonts w:ascii="宋体" w:hAnsi="宋体" w:eastAsia="宋体" w:cs="宋体"/>
                <w:kern w:val="0"/>
                <w:sz w:val="18"/>
                <w:szCs w:val="18"/>
              </w:rPr>
            </w:pP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浙江工业大学之江学院章程</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浙江工业大学之江学院分院（系、部）党政联席会议制度</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浙江工业大学之江学院董事会章程</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浙江工业大学之江学院公文流转办法</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中共浙江工业大学之江学院委员会议事规则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3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（3）教职工代表大会相关制度、工作报告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工会</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p>
            <w:pPr>
              <w:widowControl/>
              <w:jc w:val="left"/>
              <w:rPr>
                <w:rFonts w:ascii="宋体" w:hAnsi="宋体" w:eastAsia="宋体" w:cs="宋体"/>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"http://172.16.253.16/gh/gz.asp?classname=1" </w:instrText>
            </w:r>
            <w:r>
              <w:rPr>
                <w:sz w:val="18"/>
                <w:szCs w:val="18"/>
              </w:rPr>
              <w:fldChar w:fldCharType="separate"/>
            </w:r>
            <w:r>
              <w:rPr>
                <w:rStyle w:val="6"/>
                <w:rFonts w:ascii="宋体" w:hAnsi="宋体" w:eastAsia="宋体" w:cs="宋体"/>
                <w:kern w:val="0"/>
                <w:sz w:val="18"/>
                <w:szCs w:val="18"/>
              </w:rPr>
              <w:t>教代会专门工作委员会</w:t>
            </w:r>
            <w:r>
              <w:rPr>
                <w:rStyle w:val="6"/>
                <w:rFonts w:ascii="宋体" w:hAnsi="宋体" w:eastAsia="宋体" w:cs="宋体"/>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rFonts w:ascii="宋体" w:hAnsi="宋体" w:eastAsia="宋体" w:cs="宋体"/>
                <w:kern w:val="0"/>
                <w:sz w:val="18"/>
                <w:szCs w:val="18"/>
              </w:rPr>
              <w:t>历届教代会</w:t>
            </w:r>
            <w:r>
              <w:rPr>
                <w:rStyle w:val="7"/>
                <w:rFonts w:hint="eastAsia" w:ascii="宋体" w:hAnsi="宋体" w:eastAsia="宋体" w:cs="宋体"/>
                <w:kern w:val="0"/>
                <w:sz w:val="18"/>
                <w:szCs w:val="18"/>
              </w:rPr>
              <w:t>工作报告</w:t>
            </w:r>
          </w:p>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97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（4）学术委员会相关制度、年度报告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学术委员会秘书处（</w:t>
            </w:r>
            <w:r>
              <w:rPr>
                <w:rFonts w:hint="eastAsia" w:ascii="宋体" w:hAnsi="宋体" w:eastAsia="宋体" w:cs="宋体"/>
                <w:kern w:val="0"/>
                <w:sz w:val="18"/>
                <w:szCs w:val="18"/>
              </w:rPr>
              <w:t>科研部</w:t>
            </w:r>
            <w:r>
              <w:rPr>
                <w:rFonts w:ascii="宋体" w:hAnsi="宋体" w:eastAsia="宋体" w:cs="宋体"/>
                <w:kern w:val="0"/>
                <w:sz w:val="18"/>
                <w:szCs w:val="18"/>
              </w:rPr>
              <w:t>）</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sz w:val="18"/>
                <w:szCs w:val="18"/>
              </w:rPr>
              <w:fldChar w:fldCharType="begin"/>
            </w:r>
            <w:r>
              <w:rPr>
                <w:sz w:val="18"/>
                <w:szCs w:val="18"/>
              </w:rPr>
              <w:instrText xml:space="preserve"> HYPERLINK "http://10.248.6.16/science/zhijiang/article!showitem.action?id=8a7886905e856af3015f0f1a7d38004a%20" </w:instrText>
            </w:r>
            <w:r>
              <w:rPr>
                <w:sz w:val="18"/>
                <w:szCs w:val="18"/>
              </w:rPr>
              <w:fldChar w:fldCharType="separate"/>
            </w:r>
            <w:r>
              <w:rPr>
                <w:rFonts w:hint="eastAsia"/>
                <w:color w:val="313131"/>
                <w:sz w:val="18"/>
                <w:szCs w:val="18"/>
              </w:rPr>
              <w:t>浙江工业大学之江学院学术委员会章程</w:t>
            </w:r>
            <w:r>
              <w:rPr>
                <w:rFonts w:hint="eastAsia"/>
                <w:color w:val="313131"/>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（5）学校发展规划、年度工作计划及重点工作安排</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rFonts w:ascii="宋体" w:hAnsi="宋体" w:eastAsia="宋体" w:cs="宋体"/>
                <w:color w:val="313131"/>
                <w:kern w:val="0"/>
                <w:sz w:val="18"/>
                <w:szCs w:val="18"/>
              </w:rPr>
              <w:fldChar w:fldCharType="begin"/>
            </w:r>
            <w:r>
              <w:rPr>
                <w:rFonts w:ascii="宋体" w:hAnsi="宋体" w:eastAsia="宋体" w:cs="宋体"/>
                <w:color w:val="313131"/>
                <w:kern w:val="0"/>
                <w:sz w:val="18"/>
                <w:szCs w:val="18"/>
              </w:rPr>
              <w:instrText xml:space="preserve"> HYPERLINK "http://info.zjut.edu.cn/BigClass.jsp?id=63" </w:instrText>
            </w:r>
            <w:r>
              <w:rPr>
                <w:rFonts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十三五”发展规划</w:t>
            </w:r>
          </w:p>
          <w:p>
            <w:pPr>
              <w:widowControl/>
              <w:jc w:val="left"/>
              <w:rPr>
                <w:rFonts w:ascii="宋体" w:hAnsi="宋体" w:eastAsia="宋体" w:cs="宋体"/>
                <w:kern w:val="0"/>
                <w:sz w:val="18"/>
                <w:szCs w:val="18"/>
              </w:rPr>
            </w:pPr>
            <w:r>
              <w:rPr>
                <w:rFonts w:hint="eastAsia" w:ascii="宋体" w:hAnsi="宋体" w:eastAsia="宋体" w:cs="宋体"/>
                <w:color w:val="313131"/>
                <w:kern w:val="0"/>
                <w:sz w:val="18"/>
                <w:szCs w:val="18"/>
              </w:rPr>
              <w:t>浙江工业大学之江学院2017</w:t>
            </w:r>
            <w:r>
              <w:rPr>
                <w:rFonts w:ascii="宋体" w:hAnsi="宋体" w:eastAsia="宋体" w:cs="宋体"/>
                <w:color w:val="313131"/>
                <w:kern w:val="0"/>
                <w:sz w:val="18"/>
                <w:szCs w:val="18"/>
              </w:rPr>
              <w:t>年度工作要点</w:t>
            </w:r>
            <w:r>
              <w:rPr>
                <w:rFonts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3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（6）信息公开年度报告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color w:val="313131"/>
                <w:kern w:val="0"/>
                <w:sz w:val="18"/>
                <w:szCs w:val="18"/>
              </w:rPr>
              <w:t>浙江工业大学之江学院2017-2018学年</w:t>
            </w:r>
            <w:r>
              <w:rPr>
                <w:rFonts w:ascii="宋体" w:hAnsi="宋体" w:eastAsia="宋体" w:cs="宋体"/>
                <w:color w:val="313131"/>
                <w:kern w:val="0"/>
                <w:sz w:val="18"/>
                <w:szCs w:val="18"/>
              </w:rPr>
              <w:t>信息公开年度报告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2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2</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招生考试信息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（8项）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（7）招生章程及特殊类型招生办法，分批次、分科类招生计划</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学生工作部、成人教育学院</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"http://gaokao.chsi.com.cn/zsgs/zhangcheng/listVerifedZszc--infoId-1822710901,method-view,schId-1621.dhtml" </w:instrText>
            </w:r>
            <w:r>
              <w:rPr>
                <w:sz w:val="18"/>
                <w:szCs w:val="18"/>
              </w:rPr>
              <w:fldChar w:fldCharType="separate"/>
            </w:r>
            <w:r>
              <w:rPr>
                <w:rFonts w:hint="eastAsia"/>
                <w:color w:val="313131"/>
                <w:sz w:val="18"/>
                <w:szCs w:val="18"/>
              </w:rPr>
              <w:t>2017年招生章程</w:t>
            </w:r>
            <w:r>
              <w:rPr>
                <w:rFonts w:hint="eastAsia"/>
                <w:color w:val="313131"/>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"http://zs.zjc.zjut.edu.cn/archive/zsjh.html" </w:instrText>
            </w:r>
            <w:r>
              <w:rPr>
                <w:sz w:val="18"/>
                <w:szCs w:val="18"/>
              </w:rPr>
              <w:fldChar w:fldCharType="separate"/>
            </w:r>
            <w:r>
              <w:rPr>
                <w:rFonts w:hint="eastAsia"/>
                <w:color w:val="313131"/>
                <w:sz w:val="18"/>
                <w:szCs w:val="18"/>
              </w:rPr>
              <w:t>2017年分省分专业计划公布</w:t>
            </w:r>
            <w:r>
              <w:rPr>
                <w:rFonts w:hint="eastAsia"/>
                <w:color w:val="313131"/>
                <w:sz w:val="18"/>
                <w:szCs w:val="18"/>
              </w:rPr>
              <w:fldChar w:fldCharType="end"/>
            </w:r>
          </w:p>
          <w:p>
            <w:pPr>
              <w:widowControl/>
              <w:jc w:val="left"/>
              <w:rPr>
                <w:rFonts w:ascii="宋体" w:hAnsi="宋体" w:eastAsia="宋体" w:cs="宋体"/>
                <w:color w:val="000000"/>
                <w:kern w:val="0"/>
                <w:sz w:val="18"/>
                <w:szCs w:val="18"/>
              </w:rPr>
            </w:pP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（8）保送、自主选拔录取、高水平运动员和艺术特长生招生等特殊类型招生入选考生资格及测试结果</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eastAsia="宋体"/>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（9）考生个人录取信息查询渠道和办法，分批次、分科类录取人数和录取最低分</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r>
              <w:rPr>
                <w:sz w:val="18"/>
                <w:szCs w:val="18"/>
              </w:rPr>
              <w:fldChar w:fldCharType="begin"/>
            </w:r>
            <w:r>
              <w:rPr>
                <w:sz w:val="18"/>
                <w:szCs w:val="18"/>
              </w:rPr>
              <w:instrText xml:space="preserve"> HYPERLINK "http://zs.zjc.zjut.edu.cn/luqu.html" </w:instrText>
            </w:r>
            <w:r>
              <w:rPr>
                <w:sz w:val="18"/>
                <w:szCs w:val="18"/>
              </w:rPr>
              <w:fldChar w:fldCharType="separate"/>
            </w:r>
            <w:r>
              <w:rPr>
                <w:rFonts w:hint="eastAsia" w:ascii="宋体" w:hAnsi="宋体" w:eastAsia="宋体" w:cs="宋体"/>
                <w:color w:val="313131"/>
                <w:kern w:val="0"/>
                <w:sz w:val="18"/>
                <w:szCs w:val="18"/>
              </w:rPr>
              <w:t>2017年招生录取查询</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"http://zs.zjc.zjut.edu.cn/archive/lnqk.html?page=1"</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2011-2016年浙江省分专业录取情况（文理艺术）</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"http://zs.zjc.zjut.edu.cn/archive/lnqk.html?page=1"</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2017年浙江省分专业录取情况</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"http://zs.zjc.zjut.edu.cn/archive/lnqk.html?page=1"</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2012-2016年省外录取情况</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"http://zs.zjc.zjut.edu.cn/archive/lnqk.html?page=1"</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2017年省外招生录取情况</w:t>
            </w:r>
          </w:p>
          <w:p>
            <w:pPr>
              <w:widowControl/>
              <w:jc w:val="left"/>
              <w:rPr>
                <w:rFonts w:ascii="宋体" w:hAnsi="宋体" w:eastAsia="宋体" w:cs="宋体"/>
                <w:kern w:val="0"/>
                <w:sz w:val="18"/>
                <w:szCs w:val="18"/>
              </w:rPr>
            </w:pPr>
            <w:r>
              <w:rPr>
                <w:rFonts w:hint="eastAsia"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（10）招生咨询及考生申诉渠道，新生复查期间有关举报、调查及处理结果</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color w:val="313131"/>
                <w:sz w:val="18"/>
                <w:szCs w:val="18"/>
              </w:rPr>
              <w:t>浙江工业大学之江学院</w:t>
            </w:r>
            <w:r>
              <w:rPr>
                <w:sz w:val="18"/>
                <w:szCs w:val="18"/>
              </w:rPr>
              <w:fldChar w:fldCharType="begin"/>
            </w:r>
            <w:r>
              <w:rPr>
                <w:sz w:val="18"/>
                <w:szCs w:val="18"/>
              </w:rPr>
              <w:instrText xml:space="preserve"> HYPERLINK "http://zs.zjc.zjut.edu.cn/" </w:instrText>
            </w:r>
            <w:r>
              <w:rPr>
                <w:sz w:val="18"/>
                <w:szCs w:val="18"/>
              </w:rPr>
              <w:fldChar w:fldCharType="separate"/>
            </w:r>
            <w:r>
              <w:rPr>
                <w:rFonts w:hint="eastAsia"/>
                <w:color w:val="313131"/>
                <w:sz w:val="18"/>
                <w:szCs w:val="18"/>
              </w:rPr>
              <w:t>招生网</w:t>
            </w:r>
            <w:r>
              <w:rPr>
                <w:rFonts w:hint="eastAsia"/>
                <w:color w:val="313131"/>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（11）研究生招生简章、招生专业目录、复试录取办法，各院（系、所）或学科、专业招收研究生人数</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3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（12）参加研究生复试的考生成绩</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3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（13）拟录取研究生名单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2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（14）研究生招生咨询及申诉渠道</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59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3</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财务、资产及收费信息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（7项）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（15）财务、资产管理制度</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信息化与资产管理部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"_Toc15860" </w:instrText>
            </w:r>
            <w:r>
              <w:rPr>
                <w:sz w:val="18"/>
                <w:szCs w:val="18"/>
              </w:rPr>
              <w:fldChar w:fldCharType="separate"/>
            </w:r>
            <w:r>
              <w:rPr>
                <w:rFonts w:hint="eastAsia" w:ascii="宋体" w:hAnsi="宋体" w:eastAsia="宋体" w:cs="宋体"/>
                <w:color w:val="313131"/>
                <w:kern w:val="0"/>
                <w:sz w:val="18"/>
                <w:szCs w:val="18"/>
              </w:rPr>
              <w:t>货币资金管理规范</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"_Toc2371" </w:instrText>
            </w:r>
            <w:r>
              <w:rPr>
                <w:sz w:val="18"/>
                <w:szCs w:val="18"/>
              </w:rPr>
              <w:fldChar w:fldCharType="separate"/>
            </w:r>
            <w:r>
              <w:rPr>
                <w:rFonts w:hint="eastAsia" w:ascii="宋体" w:hAnsi="宋体" w:eastAsia="宋体" w:cs="宋体"/>
                <w:color w:val="313131"/>
                <w:kern w:val="0"/>
                <w:sz w:val="18"/>
                <w:szCs w:val="18"/>
              </w:rPr>
              <w:t>现金管理办法</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"_Toc7990" </w:instrText>
            </w:r>
            <w:r>
              <w:rPr>
                <w:sz w:val="18"/>
                <w:szCs w:val="18"/>
              </w:rPr>
              <w:fldChar w:fldCharType="separate"/>
            </w:r>
            <w:r>
              <w:rPr>
                <w:rFonts w:hint="eastAsia" w:ascii="宋体" w:hAnsi="宋体" w:eastAsia="宋体" w:cs="宋体"/>
                <w:color w:val="313131"/>
                <w:kern w:val="0"/>
                <w:sz w:val="18"/>
                <w:szCs w:val="18"/>
              </w:rPr>
              <w:t>票据管理办法</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"_Toc2731" </w:instrText>
            </w:r>
            <w:r>
              <w:rPr>
                <w:sz w:val="18"/>
                <w:szCs w:val="18"/>
              </w:rPr>
              <w:fldChar w:fldCharType="separate"/>
            </w:r>
            <w:r>
              <w:rPr>
                <w:rFonts w:hint="eastAsia" w:ascii="宋体" w:hAnsi="宋体" w:eastAsia="宋体" w:cs="宋体"/>
                <w:color w:val="313131"/>
                <w:kern w:val="0"/>
                <w:sz w:val="18"/>
                <w:szCs w:val="18"/>
              </w:rPr>
              <w:t>应收及暂付款管理办法</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"_Toc16783" </w:instrText>
            </w:r>
            <w:r>
              <w:rPr>
                <w:sz w:val="18"/>
                <w:szCs w:val="18"/>
              </w:rPr>
              <w:fldChar w:fldCharType="separate"/>
            </w:r>
            <w:r>
              <w:rPr>
                <w:rFonts w:hint="eastAsia" w:ascii="宋体" w:hAnsi="宋体" w:eastAsia="宋体" w:cs="宋体"/>
                <w:color w:val="313131"/>
                <w:kern w:val="0"/>
                <w:sz w:val="18"/>
                <w:szCs w:val="18"/>
              </w:rPr>
              <w:t>授权审批规定</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"_Toc28038" </w:instrText>
            </w:r>
            <w:r>
              <w:rPr>
                <w:sz w:val="18"/>
                <w:szCs w:val="18"/>
              </w:rPr>
              <w:fldChar w:fldCharType="separate"/>
            </w:r>
            <w:r>
              <w:rPr>
                <w:rFonts w:hint="eastAsia" w:ascii="宋体" w:hAnsi="宋体" w:eastAsia="宋体" w:cs="宋体"/>
                <w:color w:val="313131"/>
                <w:kern w:val="0"/>
                <w:sz w:val="18"/>
                <w:szCs w:val="18"/>
              </w:rPr>
              <w:t>预算管理办法</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\l _Toc617 </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内部结算凭证管理办法</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end"/>
            </w:r>
            <w:r>
              <w:rPr>
                <w:sz w:val="18"/>
                <w:szCs w:val="18"/>
              </w:rPr>
              <w:fldChar w:fldCharType="begin"/>
            </w:r>
            <w:r>
              <w:rPr>
                <w:sz w:val="18"/>
                <w:szCs w:val="18"/>
              </w:rPr>
              <w:instrText xml:space="preserve"> HYPERLINK \l "_Toc11890" </w:instrText>
            </w:r>
            <w:r>
              <w:rPr>
                <w:sz w:val="18"/>
                <w:szCs w:val="18"/>
              </w:rPr>
              <w:fldChar w:fldCharType="separate"/>
            </w:r>
            <w:r>
              <w:rPr>
                <w:rFonts w:hint="eastAsia" w:ascii="宋体" w:hAnsi="宋体" w:eastAsia="宋体" w:cs="宋体"/>
                <w:color w:val="313131"/>
                <w:kern w:val="0"/>
                <w:sz w:val="18"/>
                <w:szCs w:val="18"/>
              </w:rPr>
              <w:t>财务管理规范</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"_Toc7281" </w:instrText>
            </w:r>
            <w:r>
              <w:rPr>
                <w:sz w:val="18"/>
                <w:szCs w:val="18"/>
              </w:rPr>
              <w:fldChar w:fldCharType="separate"/>
            </w:r>
            <w:r>
              <w:rPr>
                <w:rFonts w:hint="eastAsia" w:ascii="宋体" w:hAnsi="宋体" w:eastAsia="宋体" w:cs="宋体"/>
                <w:color w:val="313131"/>
                <w:kern w:val="0"/>
                <w:sz w:val="18"/>
                <w:szCs w:val="18"/>
              </w:rPr>
              <w:t>分院（系、部）经费管理办法（修订）</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\l "_Toc13313" </w:instrText>
            </w:r>
            <w:r>
              <w:rPr>
                <w:sz w:val="18"/>
                <w:szCs w:val="18"/>
              </w:rPr>
              <w:fldChar w:fldCharType="separate"/>
            </w:r>
            <w:r>
              <w:rPr>
                <w:rFonts w:hint="eastAsia" w:ascii="宋体" w:hAnsi="宋体" w:eastAsia="宋体" w:cs="宋体"/>
                <w:color w:val="313131"/>
                <w:kern w:val="0"/>
                <w:sz w:val="18"/>
                <w:szCs w:val="18"/>
              </w:rPr>
              <w:t>经费开支标准有关规定（试行）</w:t>
            </w:r>
            <w:r>
              <w:rPr>
                <w:rFonts w:hint="eastAsia"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（16）受捐赠财产的使用与管理情况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学生工作部（校友办）</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绍兴市浙江工业大学之江学院教育基金会章程</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绍兴市浙江工业大学之江学院教育基金会2017年度工作报告</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绍兴市浙江工业大学之江学院教育基金会审计报告</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绍兴市浙江工业大学之江学院教育基金会专项信息审核报告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（17）校办企业资产、负债、国有资产保值增值等信息</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（18）仪器设备、图书、药品等物资设备采购和重大基建工程的招投标</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信息化与资产管理部</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综合保障部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sz w:val="18"/>
                <w:szCs w:val="18"/>
              </w:rPr>
              <w:fldChar w:fldCharType="begin"/>
            </w:r>
            <w:r>
              <w:rPr>
                <w:sz w:val="18"/>
                <w:szCs w:val="18"/>
              </w:rPr>
              <w:instrText xml:space="preserve"> HYPERLINK "http://www.sxxztb.gov.cn/index.aspx" </w:instrText>
            </w:r>
            <w:r>
              <w:rPr>
                <w:sz w:val="18"/>
                <w:szCs w:val="18"/>
              </w:rPr>
              <w:fldChar w:fldCharType="separate"/>
            </w:r>
            <w:r>
              <w:rPr>
                <w:rFonts w:hint="eastAsia" w:ascii="宋体" w:hAnsi="宋体" w:eastAsia="宋体" w:cs="宋体"/>
                <w:color w:val="313131"/>
                <w:kern w:val="0"/>
                <w:sz w:val="18"/>
                <w:szCs w:val="18"/>
              </w:rPr>
              <w:t>绍兴市柯桥区公共资源交易中心网</w:t>
            </w:r>
            <w:r>
              <w:rPr>
                <w:rFonts w:hint="eastAsia" w:ascii="宋体" w:hAnsi="宋体" w:eastAsia="宋体" w:cs="宋体"/>
                <w:color w:val="313131"/>
                <w:kern w:val="0"/>
                <w:sz w:val="18"/>
                <w:szCs w:val="18"/>
              </w:rPr>
              <w:fldChar w:fldCharType="end"/>
            </w:r>
          </w:p>
          <w:p>
            <w:pPr>
              <w:widowControl/>
              <w:jc w:val="left"/>
              <w:rPr>
                <w:rFonts w:ascii="宋体" w:hAnsi="宋体" w:eastAsia="宋体" w:cs="宋体"/>
                <w:color w:val="313131"/>
                <w:kern w:val="0"/>
                <w:sz w:val="18"/>
                <w:szCs w:val="18"/>
              </w:rPr>
            </w:pPr>
            <w:r>
              <w:rPr>
                <w:sz w:val="18"/>
                <w:szCs w:val="18"/>
              </w:rPr>
              <w:fldChar w:fldCharType="begin"/>
            </w:r>
            <w:r>
              <w:rPr>
                <w:sz w:val="18"/>
                <w:szCs w:val="18"/>
              </w:rPr>
              <w:instrText xml:space="preserve"> HYPERLINK "http://www.zjc.zjut.edu.cn/l12_79" </w:instrText>
            </w:r>
            <w:r>
              <w:rPr>
                <w:sz w:val="18"/>
                <w:szCs w:val="18"/>
              </w:rPr>
              <w:fldChar w:fldCharType="separate"/>
            </w:r>
            <w:r>
              <w:rPr>
                <w:rFonts w:hint="eastAsia" w:ascii="宋体" w:hAnsi="宋体" w:eastAsia="宋体" w:cs="宋体"/>
                <w:color w:val="313131"/>
                <w:kern w:val="0"/>
                <w:sz w:val="18"/>
                <w:szCs w:val="18"/>
              </w:rPr>
              <w:t>浙江工业大学之江学院招标信息网</w:t>
            </w:r>
            <w:r>
              <w:rPr>
                <w:rFonts w:hint="eastAsia"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14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（19）收支预算总表、收入预算表、支出预算表、财政拨款支出预算表</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2017年度财务预算报告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06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（20）收支决算总表、收入决算表、支出决算表、财政拨款支出决算表</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2017年财务决算分析报告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4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（21）收费项目、收费依据、收费标准及投诉方式</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浙江省普通高校学生宿舍住宿收费标准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4</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人事师资信息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（5项）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（22）校级领导干部社会兼职情况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组织</w:t>
            </w:r>
            <w:r>
              <w:rPr>
                <w:rFonts w:hint="eastAsia" w:ascii="宋体" w:hAnsi="宋体" w:eastAsia="宋体" w:cs="宋体"/>
                <w:color w:val="313131"/>
                <w:kern w:val="0"/>
                <w:sz w:val="18"/>
                <w:szCs w:val="18"/>
              </w:rPr>
              <w:t>人事</w:t>
            </w:r>
            <w:r>
              <w:rPr>
                <w:rFonts w:ascii="宋体" w:hAnsi="宋体" w:eastAsia="宋体" w:cs="宋体"/>
                <w:color w:val="313131"/>
                <w:kern w:val="0"/>
                <w:sz w:val="18"/>
                <w:szCs w:val="18"/>
              </w:rPr>
              <w:t>部</w:t>
            </w:r>
            <w:r>
              <w:rPr>
                <w:rFonts w:hint="eastAsia" w:ascii="宋体" w:hAnsi="宋体" w:eastAsia="宋体" w:cs="宋体"/>
                <w:color w:val="313131"/>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（23）校级领导干部因公出国（境）情况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组织</w:t>
            </w:r>
            <w:r>
              <w:rPr>
                <w:rFonts w:hint="eastAsia" w:ascii="宋体" w:hAnsi="宋体" w:eastAsia="宋体" w:cs="宋体"/>
                <w:color w:val="313131"/>
                <w:kern w:val="0"/>
                <w:sz w:val="18"/>
                <w:szCs w:val="18"/>
              </w:rPr>
              <w:t>人事</w:t>
            </w:r>
            <w:r>
              <w:rPr>
                <w:rFonts w:ascii="宋体" w:hAnsi="宋体" w:eastAsia="宋体" w:cs="宋体"/>
                <w:color w:val="313131"/>
                <w:kern w:val="0"/>
                <w:sz w:val="18"/>
                <w:szCs w:val="18"/>
              </w:rPr>
              <w:t>部</w:t>
            </w:r>
            <w:r>
              <w:rPr>
                <w:rFonts w:hint="eastAsia" w:ascii="宋体" w:hAnsi="宋体" w:eastAsia="宋体" w:cs="宋体"/>
                <w:color w:val="313131"/>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（24）岗位设置管理与聘用办法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组织</w:t>
            </w:r>
            <w:r>
              <w:rPr>
                <w:rFonts w:hint="eastAsia" w:ascii="宋体" w:hAnsi="宋体" w:eastAsia="宋体" w:cs="宋体"/>
                <w:color w:val="313131"/>
                <w:kern w:val="0"/>
                <w:sz w:val="18"/>
                <w:szCs w:val="18"/>
              </w:rPr>
              <w:t>人事</w:t>
            </w:r>
            <w:r>
              <w:rPr>
                <w:rFonts w:ascii="宋体" w:hAnsi="宋体" w:eastAsia="宋体" w:cs="宋体"/>
                <w:color w:val="313131"/>
                <w:kern w:val="0"/>
                <w:sz w:val="18"/>
                <w:szCs w:val="18"/>
              </w:rPr>
              <w:t>部</w:t>
            </w:r>
            <w:r>
              <w:rPr>
                <w:rFonts w:hint="eastAsia" w:ascii="宋体" w:hAnsi="宋体" w:eastAsia="宋体" w:cs="宋体"/>
                <w:color w:val="313131"/>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（25）校内中层干部任免、人员招聘信息</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组织</w:t>
            </w:r>
            <w:r>
              <w:rPr>
                <w:rFonts w:hint="eastAsia" w:ascii="宋体" w:hAnsi="宋体" w:eastAsia="宋体" w:cs="宋体"/>
                <w:color w:val="313131"/>
                <w:kern w:val="0"/>
                <w:sz w:val="18"/>
                <w:szCs w:val="18"/>
              </w:rPr>
              <w:t>人事</w:t>
            </w:r>
            <w:r>
              <w:rPr>
                <w:rFonts w:ascii="宋体" w:hAnsi="宋体" w:eastAsia="宋体" w:cs="宋体"/>
                <w:color w:val="313131"/>
                <w:kern w:val="0"/>
                <w:sz w:val="18"/>
                <w:szCs w:val="18"/>
              </w:rPr>
              <w:t>部</w:t>
            </w:r>
            <w:r>
              <w:rPr>
                <w:rFonts w:hint="eastAsia" w:ascii="宋体" w:hAnsi="宋体" w:eastAsia="宋体" w:cs="宋体"/>
                <w:color w:val="313131"/>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（26）教职工争议解决办法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p>
            <w:pPr>
              <w:widowControl/>
              <w:jc w:val="center"/>
              <w:rPr>
                <w:rFonts w:ascii="宋体" w:hAnsi="宋体" w:eastAsia="宋体" w:cs="宋体"/>
                <w:kern w:val="0"/>
                <w:sz w:val="18"/>
                <w:szCs w:val="18"/>
              </w:rPr>
            </w:pPr>
            <w:r>
              <w:rPr>
                <w:rFonts w:ascii="宋体" w:hAnsi="宋体" w:eastAsia="宋体" w:cs="宋体"/>
                <w:kern w:val="0"/>
                <w:sz w:val="18"/>
                <w:szCs w:val="18"/>
              </w:rPr>
              <w:t>工会</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"http://info.zjut.edu.cn/zjutinfo/UploadFile/2016/12/2/201612020057.doc" </w:instrText>
            </w:r>
            <w:r>
              <w:rPr>
                <w:sz w:val="18"/>
                <w:szCs w:val="18"/>
              </w:rPr>
              <w:fldChar w:fldCharType="separate"/>
            </w:r>
            <w:r>
              <w:rPr>
                <w:rFonts w:ascii="宋体" w:hAnsi="宋体" w:eastAsia="宋体" w:cs="宋体"/>
                <w:color w:val="313131"/>
                <w:kern w:val="0"/>
                <w:sz w:val="18"/>
                <w:szCs w:val="18"/>
              </w:rPr>
              <w:t>教职工调解和处分规定</w:t>
            </w:r>
            <w:r>
              <w:rPr>
                <w:rFonts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7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教学质量信息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（9项）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（27）本科生占全日制在校生总数的比例、教师数量及结构</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本科生占全日制在校生总数的比例：100%；本科生总数为8470人(女生4155人)。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373"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（28）专业设置、当年新增专业、停招专业名单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专业设置：</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本科专业31个，</w:t>
            </w:r>
            <w:r>
              <w:rPr>
                <w:rFonts w:ascii="宋体" w:hAnsi="宋体" w:eastAsia="宋体" w:cs="宋体"/>
                <w:color w:val="313131"/>
                <w:kern w:val="0"/>
                <w:sz w:val="18"/>
                <w:szCs w:val="18"/>
              </w:rPr>
              <w:t>涉及工学、理学、文学、法学、管理</w:t>
            </w:r>
            <w:r>
              <w:rPr>
                <w:rFonts w:hint="eastAsia" w:ascii="宋体" w:hAnsi="宋体" w:eastAsia="宋体" w:cs="宋体"/>
                <w:color w:val="313131"/>
                <w:kern w:val="0"/>
                <w:sz w:val="18"/>
                <w:szCs w:val="18"/>
              </w:rPr>
              <w:t>学</w:t>
            </w:r>
            <w:r>
              <w:rPr>
                <w:rFonts w:ascii="宋体" w:hAnsi="宋体" w:eastAsia="宋体" w:cs="宋体"/>
                <w:color w:val="313131"/>
                <w:kern w:val="0"/>
                <w:sz w:val="18"/>
                <w:szCs w:val="18"/>
              </w:rPr>
              <w:t>、经济学、艺术学</w:t>
            </w:r>
            <w:r>
              <w:rPr>
                <w:rFonts w:hint="eastAsia" w:ascii="宋体" w:hAnsi="宋体" w:eastAsia="宋体" w:cs="宋体"/>
                <w:color w:val="313131"/>
                <w:kern w:val="0"/>
                <w:sz w:val="18"/>
                <w:szCs w:val="18"/>
              </w:rPr>
              <w:t>等</w:t>
            </w:r>
            <w:r>
              <w:rPr>
                <w:rFonts w:ascii="宋体" w:hAnsi="宋体" w:eastAsia="宋体" w:cs="宋体"/>
                <w:color w:val="313131"/>
                <w:kern w:val="0"/>
                <w:sz w:val="18"/>
                <w:szCs w:val="18"/>
              </w:rPr>
              <w:t>七大学科门类</w:t>
            </w:r>
            <w:r>
              <w:rPr>
                <w:rFonts w:hint="eastAsia" w:ascii="宋体" w:hAnsi="宋体" w:eastAsia="宋体" w:cs="宋体"/>
                <w:color w:val="313131"/>
                <w:kern w:val="0"/>
                <w:sz w:val="18"/>
                <w:szCs w:val="18"/>
              </w:rPr>
              <w:t>。</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当年新增专业：无</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停招专业名单：公共事业管理、通信工程、汉语国际教育、工业工程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9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（29）全校开设课程总门数、实践教学学分占总学分比例、选修课学分占总学分比例</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2017-2018学年，学校开设各类本科课程总门数3219门。总学分为8194，其中实践课学分为2022，占总学分比例24.7%；选修课学分为1238，占15.1%。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（30）主讲本科课程的教授占教授总数的比例、教授授本科课程占课程总门次数的比例</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主讲本科课程教授占教授总数比例为100%，教授给本科生授课程为253门，占全校课程的7.9%。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（31）促进毕业生就业的政策措施和指导服务</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t>毕业生就业信息网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（32）毕业生的规模、结构、就业率、就业流向</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浙江工业大学之江学院2017年毕业生就业质量年度报告</w:t>
            </w:r>
          </w:p>
          <w:p>
            <w:pPr>
              <w:widowControl/>
              <w:jc w:val="left"/>
              <w:rPr>
                <w:rFonts w:ascii="宋体" w:hAnsi="宋体" w:eastAsia="宋体" w:cs="宋体"/>
                <w:color w:val="313131"/>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（33）高校毕业生就业质量年度报告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浙江工业大学之江学院2017年毕业生就业质量年度报告</w:t>
            </w:r>
          </w:p>
          <w:p>
            <w:pPr>
              <w:widowControl/>
              <w:jc w:val="left"/>
              <w:rPr>
                <w:rFonts w:ascii="宋体" w:hAnsi="宋体" w:eastAsia="宋体" w:cs="宋体"/>
                <w:color w:val="313131"/>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90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（34）艺术教育发展年度报告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t>艺术教育发展年度总结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7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（35）本科教学质量报告</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教育质量监控部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t>2016/17学年本科教学质量报告</w:t>
            </w:r>
          </w:p>
          <w:p>
            <w:pPr>
              <w:widowControl/>
              <w:jc w:val="left"/>
              <w:rPr>
                <w:rFonts w:ascii="宋体" w:hAnsi="宋体" w:eastAsia="宋体" w:cs="宋体"/>
                <w:color w:val="313131"/>
                <w:kern w:val="0"/>
                <w:sz w:val="18"/>
                <w:szCs w:val="18"/>
              </w:rPr>
            </w:pPr>
            <w:r>
              <w:rPr>
                <w:rFonts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t>2016/17学年本科教学质量报告支撑数据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6</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学生管理服务信息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（4项）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（36）学籍管理办法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浙江工业大学之江学院学籍管理实施细则(修订)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83"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（37）学生奖学金、助学金、学费减免、助学贷款、勤工俭学的申请与管理规定</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"http://10.248.7.43:8081/zjxy_xgb/xgbwz/IndexMotion!OpenShowNews.do?showNews.id=518"</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学生奖学金评定及管理办法</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"http://10.248.7.43:8081/zjxy_xgb/xgbwz/IndexMotion!OpenShowNews.do?showNews.id=475"</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学生国家助学贷款实施细则</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"http://10.248.7.43:8081/zjxy_xgb/xgbwz/IndexMotion!OpenShowNews.do?showNews.id=515"</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学生校内勤工助学管理办法</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ascii="宋体" w:hAnsi="宋体" w:eastAsia="宋体" w:cs="宋体"/>
                <w:color w:val="313131"/>
                <w:kern w:val="0"/>
                <w:sz w:val="18"/>
                <w:szCs w:val="18"/>
              </w:rPr>
              <w:t>浙江工业大学之江学院学生应征入伍服义务兵役国家资助办法</w:t>
            </w:r>
          </w:p>
          <w:p>
            <w:pPr>
              <w:widowControl/>
              <w:jc w:val="left"/>
              <w:rPr>
                <w:rFonts w:ascii="宋体" w:hAnsi="宋体" w:eastAsia="宋体" w:cs="宋体"/>
                <w:color w:val="313131"/>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1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（38）学生奖励处罚办法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"http://10.248.7.43:8081/zjxy_xgb/xgbwz/IndexMotion!OpenShowNews.do?showNews.id=516"</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浙江工业大学之江学院学生违纪处分办法（修订）</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浙江工业大学之江学院学生课程考核规则与违纪处分办法</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rPr>
              <w:fldChar w:fldCharType="begin"/>
            </w:r>
            <w:r>
              <w:rPr>
                <w:rFonts w:hint="eastAsia" w:ascii="宋体" w:hAnsi="宋体" w:eastAsia="宋体" w:cs="宋体"/>
                <w:color w:val="313131"/>
                <w:kern w:val="0"/>
                <w:sz w:val="18"/>
                <w:szCs w:val="18"/>
              </w:rPr>
              <w:instrText xml:space="preserve"> HYPERLINK "http://10.248.7.43:8081/zjxy_xgb/xgbwz/IndexMotion!OpenShowNews.do?showNews.id=519"</w:instrText>
            </w:r>
            <w:r>
              <w:rPr>
                <w:rFonts w:hint="eastAsia" w:ascii="宋体" w:hAnsi="宋体" w:eastAsia="宋体" w:cs="宋体"/>
                <w:color w:val="313131"/>
                <w:kern w:val="0"/>
                <w:sz w:val="18"/>
                <w:szCs w:val="18"/>
              </w:rPr>
              <w:fldChar w:fldCharType="separate"/>
            </w:r>
            <w:r>
              <w:rPr>
                <w:rFonts w:hint="eastAsia" w:ascii="宋体" w:hAnsi="宋体" w:eastAsia="宋体" w:cs="宋体"/>
                <w:color w:val="313131"/>
                <w:kern w:val="0"/>
                <w:sz w:val="18"/>
                <w:szCs w:val="18"/>
              </w:rPr>
              <w:t>学生荣誉称号评定及管理办法</w:t>
            </w:r>
          </w:p>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（39）学生申诉办法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浙江工业大学之江学院学生校内申诉管理办法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34"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7</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学风建设信息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（3项）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（40）学风建设机构</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学生工作部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bookmarkStart w:id="0" w:name="OLE_LINK10"/>
            <w:r>
              <w:rPr>
                <w:rFonts w:hint="eastAsia" w:ascii="宋体" w:hAnsi="宋体" w:eastAsia="宋体" w:cs="宋体"/>
                <w:color w:val="313131"/>
                <w:kern w:val="0"/>
                <w:sz w:val="18"/>
                <w:szCs w:val="18"/>
              </w:rPr>
              <w:t>浙江工业大学之江学院</w:t>
            </w:r>
            <w:bookmarkEnd w:id="0"/>
            <w:r>
              <w:rPr>
                <w:rFonts w:hint="eastAsia" w:ascii="宋体" w:hAnsi="宋体" w:eastAsia="宋体" w:cs="宋体"/>
                <w:color w:val="313131"/>
                <w:kern w:val="0"/>
                <w:sz w:val="18"/>
                <w:szCs w:val="18"/>
              </w:rPr>
              <w:t>关于调整非常设机构的通知</w:t>
            </w:r>
          </w:p>
          <w:p>
            <w:pPr>
              <w:widowControl/>
              <w:jc w:val="left"/>
              <w:rPr>
                <w:rFonts w:ascii="宋体" w:hAnsi="宋体" w:eastAsia="宋体" w:cs="宋体"/>
                <w:color w:val="313131"/>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（41）学术规范制度</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科研部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"http://www.sac.zjut.edu.cn/index!sonlist.do?id=155" </w:instrText>
            </w:r>
            <w:r>
              <w:rPr>
                <w:sz w:val="18"/>
                <w:szCs w:val="18"/>
              </w:rPr>
              <w:fldChar w:fldCharType="separate"/>
            </w:r>
            <w:r>
              <w:rPr>
                <w:rFonts w:ascii="宋体" w:hAnsi="宋体" w:eastAsia="宋体" w:cs="宋体"/>
                <w:color w:val="313131"/>
                <w:kern w:val="0"/>
                <w:sz w:val="18"/>
                <w:szCs w:val="18"/>
              </w:rPr>
              <w:t>学术规范制度</w:t>
            </w:r>
            <w:r>
              <w:rPr>
                <w:rFonts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（42）学术不端行为查处机制</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科研部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w:t>
            </w:r>
            <w:r>
              <w:rPr>
                <w:sz w:val="18"/>
                <w:szCs w:val="18"/>
              </w:rPr>
              <w:fldChar w:fldCharType="begin"/>
            </w:r>
            <w:r>
              <w:rPr>
                <w:sz w:val="18"/>
                <w:szCs w:val="18"/>
              </w:rPr>
              <w:instrText xml:space="preserve"> HYPERLINK "http://10.248.6.16/science/zhijiang/article!showitem.action?id=8a7886905f282397015f579d347d005b" </w:instrText>
            </w:r>
            <w:r>
              <w:rPr>
                <w:sz w:val="18"/>
                <w:szCs w:val="18"/>
              </w:rPr>
              <w:fldChar w:fldCharType="separate"/>
            </w:r>
            <w:r>
              <w:rPr>
                <w:rFonts w:ascii="宋体" w:hAnsi="宋体" w:eastAsia="宋体" w:cs="宋体"/>
                <w:color w:val="313131"/>
                <w:kern w:val="0"/>
                <w:sz w:val="18"/>
                <w:szCs w:val="18"/>
              </w:rPr>
              <w:t>学术不端行为查处机制</w:t>
            </w:r>
            <w:r>
              <w:rPr>
                <w:rFonts w:ascii="宋体" w:hAnsi="宋体" w:eastAsia="宋体" w:cs="宋体"/>
                <w:color w:val="313131"/>
                <w:kern w:val="0"/>
                <w:sz w:val="18"/>
                <w:szCs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29"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8</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学位、学科信息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（4项）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（43）授予博士、硕士、学士学位的基本要求</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浙江工业大学之江学院授予学士学位工作实施办法（修订）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8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（44）拟授予硕士、博士学位同等学力人员资格审查和学力水平认定</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9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（45）新增硕士、博士学位授权学科或专业学位授权点审核办法</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9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（46）拟新增学位授权学科或专业学位授权点的申报及论证材料</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6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9</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对外交流与合作信息</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（2项）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（47）中外合作办学情况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313131"/>
                <w:kern w:val="0"/>
                <w:sz w:val="18"/>
                <w:szCs w:val="18"/>
                <w:lang w:eastAsia="zh-CN"/>
              </w:rPr>
            </w:pPr>
            <w:r>
              <w:rPr>
                <w:rFonts w:hint="eastAsia" w:ascii="宋体" w:hAnsi="宋体" w:eastAsia="宋体" w:cs="宋体"/>
                <w:color w:val="313131"/>
                <w:kern w:val="0"/>
                <w:sz w:val="18"/>
                <w:szCs w:val="18"/>
              </w:rPr>
              <w:t>浙江工业大学之江学院</w:t>
            </w:r>
            <w:r>
              <w:rPr>
                <w:rFonts w:hint="eastAsia" w:ascii="宋体" w:hAnsi="宋体" w:eastAsia="宋体" w:cs="宋体"/>
                <w:color w:val="313131"/>
                <w:kern w:val="0"/>
                <w:sz w:val="18"/>
                <w:szCs w:val="18"/>
                <w:lang w:eastAsia="zh-CN"/>
              </w:rPr>
              <w:t>英文网站</w:t>
            </w:r>
            <w:bookmarkStart w:id="1" w:name="_GoBack"/>
            <w:bookmarkEnd w:id="1"/>
          </w:p>
          <w:p>
            <w:pPr>
              <w:widowControl/>
              <w:jc w:val="left"/>
              <w:rPr>
                <w:rFonts w:ascii="宋体" w:hAnsi="宋体" w:eastAsia="宋体" w:cs="宋体"/>
                <w:color w:val="313131"/>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2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（48）来华留学生管理相关规定</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48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浙江工业大学之江学院外国来华留学生经费管理办法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0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1508"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其他</w:t>
            </w:r>
          </w:p>
          <w:p>
            <w:pPr>
              <w:widowControl/>
              <w:jc w:val="center"/>
              <w:rPr>
                <w:rFonts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（2项）</w:t>
            </w: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（49）巡视组反馈意见，落实反馈意见整改情况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监察办</w:t>
            </w:r>
          </w:p>
        </w:tc>
        <w:tc>
          <w:tcPr>
            <w:tcW w:w="4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150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50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（50）自然灾害等突发事件的应急处理预案、预警信息和处置情况，涉及学校的重大事件的调查和处理情况</w:t>
            </w:r>
          </w:p>
        </w:tc>
        <w:tc>
          <w:tcPr>
            <w:tcW w:w="274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综合保障部</w:t>
            </w:r>
          </w:p>
        </w:tc>
        <w:tc>
          <w:tcPr>
            <w:tcW w:w="48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13131"/>
                <w:kern w:val="0"/>
                <w:sz w:val="18"/>
                <w:szCs w:val="18"/>
              </w:rPr>
            </w:pPr>
            <w:r>
              <w:rPr>
                <w:rFonts w:hint="eastAsia" w:ascii="宋体" w:hAnsi="宋体" w:eastAsia="宋体" w:cs="宋体"/>
                <w:color w:val="313131"/>
                <w:kern w:val="0"/>
                <w:sz w:val="18"/>
                <w:szCs w:val="18"/>
              </w:rPr>
              <w:t>浙江工业大学之江学院防抗自然灾害应急预案</w:t>
            </w:r>
          </w:p>
        </w:tc>
      </w:tr>
    </w:tbl>
    <w:p>
      <w:pPr>
        <w:widowControl/>
        <w:spacing w:line="520" w:lineRule="exact"/>
        <w:jc w:val="left"/>
        <w:rPr>
          <w:rFonts w:ascii="宋体" w:hAnsi="宋体" w:eastAsia="宋体" w:cs="宋体"/>
          <w:b/>
          <w:bCs/>
          <w:kern w:val="0"/>
          <w:sz w:val="24"/>
        </w:rPr>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00404"/>
    <w:multiLevelType w:val="singleLevel"/>
    <w:tmpl w:val="59F00404"/>
    <w:lvl w:ilvl="0" w:tentative="0">
      <w:start w:val="1"/>
      <w:numFmt w:val="chineseCounting"/>
      <w:suff w:val="nothing"/>
      <w:lvlText w:val="（%1）"/>
      <w:lvlJc w:val="left"/>
    </w:lvl>
  </w:abstractNum>
  <w:abstractNum w:abstractNumId="1">
    <w:nsid w:val="59F03512"/>
    <w:multiLevelType w:val="singleLevel"/>
    <w:tmpl w:val="59F03512"/>
    <w:lvl w:ilvl="0" w:tentative="0">
      <w:start w:val="1"/>
      <w:numFmt w:val="chineseCounting"/>
      <w:suff w:val="nothing"/>
      <w:lvlText w:val="%1、"/>
      <w:lvlJc w:val="left"/>
    </w:lvl>
  </w:abstractNum>
  <w:abstractNum w:abstractNumId="2">
    <w:nsid w:val="59F2F0C6"/>
    <w:multiLevelType w:val="singleLevel"/>
    <w:tmpl w:val="59F2F0C6"/>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2628E"/>
    <w:rsid w:val="00086AE9"/>
    <w:rsid w:val="000F1656"/>
    <w:rsid w:val="00285ECE"/>
    <w:rsid w:val="00367803"/>
    <w:rsid w:val="00C62245"/>
    <w:rsid w:val="17E2628E"/>
    <w:rsid w:val="7A42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6"/>
    <w:uiPriority w:val="0"/>
    <w:pPr>
      <w:tabs>
        <w:tab w:val="center" w:pos="4153"/>
        <w:tab w:val="right" w:pos="8306"/>
      </w:tabs>
      <w:snapToGrid w:val="0"/>
      <w:jc w:val="left"/>
    </w:pPr>
    <w:rPr>
      <w:sz w:val="18"/>
      <w:szCs w:val="18"/>
    </w:rPr>
  </w:style>
  <w:style w:type="paragraph" w:styleId="3">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style>
  <w:style w:type="character" w:styleId="6">
    <w:name w:val="FollowedHyperlink"/>
    <w:basedOn w:val="5"/>
    <w:qFormat/>
    <w:uiPriority w:val="0"/>
    <w:rPr>
      <w:rFonts w:hint="default" w:ascii="Verdana" w:hAnsi="Verdana" w:cs="Verdana"/>
      <w:color w:val="000000"/>
      <w:sz w:val="18"/>
      <w:szCs w:val="18"/>
      <w:u w:val="none"/>
    </w:rPr>
  </w:style>
  <w:style w:type="character" w:styleId="7">
    <w:name w:val="Hyperlink"/>
    <w:basedOn w:val="5"/>
    <w:qFormat/>
    <w:uiPriority w:val="0"/>
    <w:rPr>
      <w:rFonts w:ascii="Verdana" w:hAnsi="Verdana" w:cs="Verdana"/>
      <w:color w:val="000000"/>
      <w:sz w:val="18"/>
      <w:szCs w:val="18"/>
      <w:u w:val="none"/>
    </w:rPr>
  </w:style>
  <w:style w:type="character" w:customStyle="1" w:styleId="9">
    <w:name w:val="title_small_right"/>
    <w:basedOn w:val="5"/>
    <w:uiPriority w:val="0"/>
  </w:style>
  <w:style w:type="character" w:customStyle="1" w:styleId="10">
    <w:name w:val="title_small_right1"/>
    <w:basedOn w:val="5"/>
    <w:uiPriority w:val="0"/>
  </w:style>
  <w:style w:type="character" w:customStyle="1" w:styleId="11">
    <w:name w:val="title_small_right2"/>
    <w:basedOn w:val="5"/>
    <w:uiPriority w:val="0"/>
  </w:style>
  <w:style w:type="character" w:customStyle="1" w:styleId="12">
    <w:name w:val="title_big_right"/>
    <w:basedOn w:val="5"/>
    <w:qFormat/>
    <w:uiPriority w:val="0"/>
  </w:style>
  <w:style w:type="character" w:customStyle="1" w:styleId="13">
    <w:name w:val="title_big_right1"/>
    <w:basedOn w:val="5"/>
    <w:qFormat/>
    <w:uiPriority w:val="0"/>
    <w:rPr>
      <w:color w:val="FFFFFF"/>
      <w:shd w:val="clear" w:color="auto" w:fill="00A6A4"/>
    </w:rPr>
  </w:style>
  <w:style w:type="character" w:customStyle="1" w:styleId="14">
    <w:name w:val="red"/>
    <w:basedOn w:val="5"/>
    <w:qFormat/>
    <w:uiPriority w:val="0"/>
    <w:rPr>
      <w:color w:val="FF0000"/>
    </w:rPr>
  </w:style>
  <w:style w:type="character" w:customStyle="1" w:styleId="15">
    <w:name w:val="页眉 Char"/>
    <w:basedOn w:val="5"/>
    <w:link w:val="3"/>
    <w:uiPriority w:val="0"/>
    <w:rPr>
      <w:rFonts w:asciiTheme="minorHAnsi" w:hAnsiTheme="minorHAnsi" w:eastAsiaTheme="minorEastAsia" w:cstheme="minorBidi"/>
      <w:kern w:val="2"/>
      <w:sz w:val="18"/>
      <w:szCs w:val="18"/>
    </w:rPr>
  </w:style>
  <w:style w:type="character" w:customStyle="1" w:styleId="16">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1294</Words>
  <Characters>7381</Characters>
  <Lines>61</Lines>
  <Paragraphs>17</Paragraphs>
  <TotalTime>11</TotalTime>
  <ScaleCrop>false</ScaleCrop>
  <LinksUpToDate>false</LinksUpToDate>
  <CharactersWithSpaces>8658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2018-11-15T03:23:00Z</dcterms:created>
  <dc:creator>hp</dc:creator>
  <cp:lastModifiedBy>hp</cp:lastModifiedBy>
  <dcterms:modified xsi:type="dcterms:W3CDTF">2018-11-15T06:54:50Z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