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01" w:rsidRDefault="000F03A0">
      <w:pPr>
        <w:snapToGrid w:val="0"/>
        <w:spacing w:line="360" w:lineRule="auto"/>
        <w:jc w:val="center"/>
        <w:rPr>
          <w:rFonts w:ascii="方正小标宋简体" w:eastAsia="方正小标宋简体"/>
          <w:bCs/>
          <w:color w:val="FF0000"/>
          <w:spacing w:val="51"/>
          <w:w w:val="48"/>
          <w:sz w:val="52"/>
          <w:szCs w:val="52"/>
          <w:u w:val="single"/>
        </w:rPr>
      </w:pPr>
      <w:r>
        <w:rPr>
          <w:rStyle w:val="a9"/>
          <w:rFonts w:ascii="方正小标宋简体" w:eastAsia="方正小标宋简体" w:hAnsi="Calibri" w:cs="Times New Roman" w:hint="eastAsia"/>
          <w:bCs/>
          <w:color w:val="FF0000"/>
          <w:spacing w:val="51"/>
          <w:w w:val="48"/>
          <w:sz w:val="52"/>
          <w:szCs w:val="52"/>
        </w:rPr>
        <w:t>浙江省高教学会教材建设管理专业委员会</w:t>
      </w:r>
    </w:p>
    <w:p w:rsidR="00C15201" w:rsidRDefault="000F03A0">
      <w:pPr>
        <w:spacing w:line="360" w:lineRule="auto"/>
        <w:jc w:val="center"/>
        <w:rPr>
          <w:rFonts w:ascii="黑体" w:eastAsia="黑体" w:hAnsi="黑体"/>
          <w:sz w:val="32"/>
          <w:szCs w:val="32"/>
        </w:rPr>
      </w:pPr>
      <w:r>
        <w:rPr>
          <w:rFonts w:ascii="黑体" w:eastAsia="黑体" w:hAnsi="黑体" w:hint="eastAsia"/>
          <w:sz w:val="32"/>
          <w:szCs w:val="32"/>
        </w:rPr>
        <w:t>关于开展2017年浙江省普通高校新形态教材建设项目</w:t>
      </w:r>
    </w:p>
    <w:p w:rsidR="00C15201" w:rsidRDefault="000F03A0">
      <w:pPr>
        <w:spacing w:line="360" w:lineRule="auto"/>
        <w:jc w:val="center"/>
        <w:rPr>
          <w:rFonts w:ascii="黑体" w:eastAsia="黑体" w:hAnsi="黑体"/>
          <w:sz w:val="32"/>
          <w:szCs w:val="32"/>
        </w:rPr>
      </w:pPr>
      <w:r>
        <w:rPr>
          <w:rFonts w:ascii="黑体" w:eastAsia="黑体" w:hAnsi="黑体" w:hint="eastAsia"/>
          <w:sz w:val="32"/>
          <w:szCs w:val="32"/>
        </w:rPr>
        <w:t>申报工作的通知</w:t>
      </w:r>
    </w:p>
    <w:p w:rsidR="00C15201" w:rsidRDefault="00C15201">
      <w:pPr>
        <w:spacing w:line="360" w:lineRule="auto"/>
        <w:jc w:val="center"/>
        <w:rPr>
          <w:rFonts w:ascii="黑体" w:eastAsia="黑体" w:hAnsi="黑体"/>
          <w:sz w:val="32"/>
          <w:szCs w:val="32"/>
        </w:rPr>
      </w:pPr>
    </w:p>
    <w:p w:rsidR="00C15201" w:rsidRDefault="000F03A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浙江省各高校：</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为深入推进我省高校教育信息化工作，促进 “互联网+教育”背景下“十三五”教材建设，鼓励教师利用信息技术创新教材形态，充分发挥新形态教材在课堂教学改革和创新方面的作用，不断提高课程教学质量。经请示省教育厅高教处同意，省教材建设管理专业委员会决定开展2017年浙江省普通高校新形态教材建设项目的申报工作。现将有关事项通知如下：</w:t>
      </w:r>
    </w:p>
    <w:p w:rsidR="00C15201" w:rsidRDefault="000F03A0" w:rsidP="002A56AE">
      <w:pPr>
        <w:pStyle w:val="10"/>
        <w:spacing w:beforeLines="50" w:afterLines="50" w:line="360" w:lineRule="auto"/>
        <w:ind w:left="510" w:firstLineChars="0" w:firstLine="0"/>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一、立项原则与主要范围</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按照坚持“分类指导与分批立项、专业特色与重点课程、富媒体与纸质教材、新编教材与修订教材” 相结合的原则，组织开展2017年新形态教材的申报与评选工作。主要立项范围如下：</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1.申报教材原则上要求是本科和高职高专院校的公共基础课、专业基础课、专业核心课等教材，包括新编教材和修订教材。</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2.可以利用互联网信息技术开展线上与线下教学结合的教材。新编教材要求已经完成了部分样章的编写。修订教材原则上要求有一定的使用学校或较大的使用量。</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同等条件下，将优先评选下列新形态教材：</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1．与浙江省经济发展尤其是与信息、</w:t>
      </w:r>
      <w:r>
        <w:rPr>
          <w:rFonts w:asciiTheme="majorEastAsia" w:eastAsiaTheme="majorEastAsia" w:hAnsiTheme="majorEastAsia"/>
          <w:sz w:val="24"/>
          <w:szCs w:val="24"/>
        </w:rPr>
        <w:t>环保、健康、旅游、时尚、金融、高端装备制造</w:t>
      </w:r>
      <w:r>
        <w:rPr>
          <w:rFonts w:asciiTheme="majorEastAsia" w:eastAsiaTheme="majorEastAsia" w:hAnsiTheme="majorEastAsia" w:hint="eastAsia"/>
          <w:sz w:val="24"/>
          <w:szCs w:val="24"/>
        </w:rPr>
        <w:t>、文化创意等八大产业发展相结合，符合学校定位和优势，具有浙江特色和本校特点的教材。</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2.与国家工业和信息化部物联网发展规划以及我国制造业“互联网+外贸”的新趋势相结合，所开发的创新创业、跨境电子商务、物联网类教材。</w:t>
      </w:r>
    </w:p>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3．有</w:t>
      </w:r>
      <w:bookmarkStart w:id="0" w:name="_GoBack"/>
      <w:r>
        <w:rPr>
          <w:rFonts w:asciiTheme="majorEastAsia" w:eastAsiaTheme="majorEastAsia" w:hAnsiTheme="majorEastAsia" w:hint="eastAsia"/>
          <w:sz w:val="24"/>
          <w:szCs w:val="24"/>
        </w:rPr>
        <w:t>国家及省级精品资源共享课程、精品在线开放课程，国家及省级优势特色专业，国家及省级教学成果奖，国家级和省级教育教学改革项目等支撑的课</w:t>
      </w:r>
      <w:r>
        <w:rPr>
          <w:rFonts w:asciiTheme="majorEastAsia" w:eastAsiaTheme="majorEastAsia" w:hAnsiTheme="majorEastAsia" w:hint="eastAsia"/>
          <w:sz w:val="24"/>
          <w:szCs w:val="24"/>
        </w:rPr>
        <w:lastRenderedPageBreak/>
        <w:t>程教材。</w:t>
      </w:r>
    </w:p>
    <w:bookmarkEnd w:id="0"/>
    <w:p w:rsidR="00C15201" w:rsidRDefault="000F03A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4．通识教育和文化素质教育类核心课程教材及多校联合编写的教材。</w:t>
      </w:r>
    </w:p>
    <w:p w:rsidR="00C15201" w:rsidRDefault="000F03A0" w:rsidP="002A56AE">
      <w:pPr>
        <w:pStyle w:val="10"/>
        <w:spacing w:beforeLines="50" w:afterLines="50" w:line="360" w:lineRule="auto"/>
        <w:ind w:left="510" w:firstLineChars="0" w:firstLine="0"/>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二、教材编写的基本要求</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1．教材建设必须坚持我国高等教育发展道路。教材内容要求树立</w:t>
      </w:r>
      <w:r>
        <w:rPr>
          <w:rFonts w:asciiTheme="majorEastAsia" w:eastAsiaTheme="majorEastAsia" w:hAnsiTheme="majorEastAsia" w:cs="Arial"/>
          <w:color w:val="323232"/>
          <w:kern w:val="0"/>
          <w:sz w:val="24"/>
          <w:szCs w:val="24"/>
        </w:rPr>
        <w:t>正确</w:t>
      </w:r>
      <w:r>
        <w:rPr>
          <w:rFonts w:asciiTheme="majorEastAsia" w:eastAsiaTheme="majorEastAsia" w:hAnsiTheme="majorEastAsia" w:cs="Arial" w:hint="eastAsia"/>
          <w:color w:val="323232"/>
          <w:kern w:val="0"/>
          <w:sz w:val="24"/>
          <w:szCs w:val="24"/>
        </w:rPr>
        <w:t>的</w:t>
      </w:r>
      <w:r>
        <w:rPr>
          <w:rFonts w:asciiTheme="majorEastAsia" w:eastAsiaTheme="majorEastAsia" w:hAnsiTheme="majorEastAsia" w:cs="Arial"/>
          <w:color w:val="323232"/>
          <w:kern w:val="0"/>
          <w:sz w:val="24"/>
          <w:szCs w:val="24"/>
        </w:rPr>
        <w:t>政治方向和价值导向，全面贯彻党的教育方针，加强社会主义核心价值观教育，</w:t>
      </w:r>
      <w:r>
        <w:rPr>
          <w:rFonts w:asciiTheme="majorEastAsia" w:eastAsiaTheme="majorEastAsia" w:hAnsiTheme="majorEastAsia" w:cs="Arial" w:hint="eastAsia"/>
          <w:color w:val="323232"/>
          <w:kern w:val="0"/>
          <w:sz w:val="24"/>
          <w:szCs w:val="24"/>
        </w:rPr>
        <w:t>具有较高的</w:t>
      </w:r>
      <w:r>
        <w:rPr>
          <w:rFonts w:asciiTheme="majorEastAsia" w:eastAsiaTheme="majorEastAsia" w:hAnsiTheme="majorEastAsia" w:cs="Arial"/>
          <w:color w:val="323232"/>
          <w:kern w:val="0"/>
          <w:sz w:val="24"/>
          <w:szCs w:val="24"/>
        </w:rPr>
        <w:t>思想性、科学性、时代性</w:t>
      </w:r>
      <w:r>
        <w:rPr>
          <w:rFonts w:asciiTheme="majorEastAsia" w:eastAsiaTheme="majorEastAsia" w:hAnsiTheme="majorEastAsia" w:cs="Arial" w:hint="eastAsia"/>
          <w:color w:val="323232"/>
          <w:kern w:val="0"/>
          <w:sz w:val="24"/>
          <w:szCs w:val="24"/>
        </w:rPr>
        <w:t>和</w:t>
      </w:r>
      <w:r>
        <w:rPr>
          <w:rFonts w:asciiTheme="majorEastAsia" w:eastAsiaTheme="majorEastAsia" w:hAnsiTheme="majorEastAsia" w:cs="Arial"/>
          <w:color w:val="323232"/>
          <w:kern w:val="0"/>
          <w:sz w:val="24"/>
          <w:szCs w:val="24"/>
        </w:rPr>
        <w:t>系统性</w:t>
      </w:r>
      <w:r>
        <w:rPr>
          <w:rFonts w:asciiTheme="majorEastAsia" w:eastAsiaTheme="majorEastAsia" w:hAnsiTheme="majorEastAsia" w:cs="Arial" w:hint="eastAsia"/>
          <w:color w:val="323232"/>
          <w:kern w:val="0"/>
          <w:sz w:val="24"/>
          <w:szCs w:val="24"/>
        </w:rPr>
        <w:t>。</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2.主编（第一主编）必须承担全书四分之一以上的编写任务，原则上要求长期从事相关课程教学工作，具有教材编写经验，并有高级职称。</w:t>
      </w:r>
    </w:p>
    <w:p w:rsidR="00C15201" w:rsidRDefault="000F03A0">
      <w:pPr>
        <w:widowControl/>
        <w:shd w:val="clear" w:color="auto" w:fill="FFFFFF"/>
        <w:spacing w:line="360" w:lineRule="auto"/>
        <w:ind w:firstLineChars="200" w:firstLine="480"/>
        <w:jc w:val="left"/>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3.组织教材编写的基本原则：结合高等学校实际需要，发挥优势，突出特色，填补空白，确保质量。鼓励专业优势明显、教学科研水平较高的个人或教学单位根据上述原则编写教材。</w:t>
      </w:r>
    </w:p>
    <w:p w:rsidR="00C15201" w:rsidRDefault="000F03A0">
      <w:pPr>
        <w:widowControl/>
        <w:shd w:val="clear" w:color="auto" w:fill="FFFFFF"/>
        <w:spacing w:line="360" w:lineRule="auto"/>
        <w:ind w:firstLineChars="200" w:firstLine="480"/>
        <w:jc w:val="left"/>
        <w:rPr>
          <w:sz w:val="24"/>
          <w:szCs w:val="24"/>
        </w:rPr>
      </w:pPr>
      <w:r>
        <w:rPr>
          <w:rFonts w:asciiTheme="majorEastAsia" w:eastAsiaTheme="majorEastAsia" w:hAnsiTheme="majorEastAsia" w:cs="Arial" w:hint="eastAsia"/>
          <w:color w:val="323232"/>
          <w:kern w:val="0"/>
          <w:sz w:val="24"/>
          <w:szCs w:val="24"/>
        </w:rPr>
        <w:t>4.教材应适应经济社会发展的形势，正确反映现代教育思想，体现改革精神，融合互联网新技术，结合教学方法改革，创新教材形态，即通过移动互联网技术，以嵌入二维码的纸质教材为载体，嵌入</w:t>
      </w:r>
      <w:r>
        <w:rPr>
          <w:rFonts w:hint="eastAsia"/>
          <w:sz w:val="24"/>
          <w:szCs w:val="24"/>
        </w:rPr>
        <w:t>视频、音频、作业、试卷、拓展资源、主题讨论等数字资源，</w:t>
      </w:r>
      <w:r>
        <w:rPr>
          <w:rFonts w:asciiTheme="majorEastAsia" w:eastAsiaTheme="majorEastAsia" w:hAnsiTheme="majorEastAsia" w:cs="Arial" w:hint="eastAsia"/>
          <w:color w:val="323232"/>
          <w:kern w:val="0"/>
          <w:sz w:val="24"/>
          <w:szCs w:val="24"/>
        </w:rPr>
        <w:t>将教材、课堂、教学资源三者融合，实现线上线下结合的教材出版新模式。</w:t>
      </w:r>
    </w:p>
    <w:p w:rsidR="00C15201" w:rsidRDefault="000F03A0">
      <w:pPr>
        <w:widowControl/>
        <w:shd w:val="clear" w:color="auto" w:fill="FFFFFF"/>
        <w:spacing w:line="360" w:lineRule="auto"/>
        <w:ind w:firstLineChars="200" w:firstLine="480"/>
        <w:jc w:val="left"/>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5.教材应适应教学对象的培养目标与课程教学要求，取材合适，深浅适宜，篇幅恰当，充分激发学生的学习兴趣。</w:t>
      </w:r>
    </w:p>
    <w:p w:rsidR="00C15201" w:rsidRDefault="000F03A0">
      <w:pPr>
        <w:widowControl/>
        <w:shd w:val="clear" w:color="auto" w:fill="FFFFFF"/>
        <w:spacing w:line="360" w:lineRule="auto"/>
        <w:ind w:firstLineChars="200" w:firstLine="480"/>
        <w:jc w:val="left"/>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6.教材体例规范科学。原则上要求绪论（前言）、正文、习题、参考文献齐全。文字规范，语言流畅，图文配合恰当，图表清晰准确，标点、符号、公式、数据、计量单位等符合国家标准。</w:t>
      </w:r>
    </w:p>
    <w:p w:rsidR="00C15201" w:rsidRDefault="000F03A0">
      <w:pPr>
        <w:widowControl/>
        <w:shd w:val="clear" w:color="auto" w:fill="FFFFFF"/>
        <w:spacing w:line="360" w:lineRule="auto"/>
        <w:ind w:firstLineChars="200" w:firstLine="480"/>
        <w:jc w:val="left"/>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7.教材编写者要按时完成教材编写任务，恪守学术道德，所编写教材不得侵犯他人知识产权。</w:t>
      </w:r>
    </w:p>
    <w:p w:rsidR="00C15201" w:rsidRDefault="000F03A0">
      <w:pPr>
        <w:widowControl/>
        <w:shd w:val="clear" w:color="auto" w:fill="FFFFFF"/>
        <w:spacing w:line="360" w:lineRule="auto"/>
        <w:ind w:firstLineChars="200" w:firstLine="480"/>
        <w:jc w:val="left"/>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8.教材主编两年内没有退休、调离申报学校、出国一年以上的可预见的人事安排。</w:t>
      </w:r>
    </w:p>
    <w:p w:rsidR="00C15201" w:rsidRDefault="000F03A0" w:rsidP="002A56AE">
      <w:pPr>
        <w:pStyle w:val="10"/>
        <w:spacing w:beforeLines="50" w:afterLines="50" w:line="360" w:lineRule="auto"/>
        <w:ind w:left="510" w:firstLineChars="0" w:firstLine="0"/>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三、推荐申报与评选立项</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1.推荐工作以学校为单位统一组织，新建或新升格院校推荐申报2～3种，老院校推荐申报4～6种，鼓励多校联合申报，联合申报教材不占学校推荐名额。</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lastRenderedPageBreak/>
        <w:t>2. 2017年新形态教材计划立项200种左右。2017年6月，由教材专业委员会组织相关本科和高职高专教学指导委员会的专家对申报教材进行评审，评审结果上报教育厅高教处审核同意后，发文公布2017年浙江省普通高校新形态教材项目立项名单。</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3. 2017年度立项建设的新形态教材原则上应在2018年12月31日前出版，并在出版教材的封面上标注“浙江省普通高校新形态教材项目”字样和Logo。立项教材将优先推荐省高校优秀教材的评选。浙江大学出版社将设立“新形态教材建设项目基金”，凡立项并在浙江大学出版社出版的教材，将给予3000～5000元的奖励。</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4.分册教材（上、中、下册等）、成套教材（理论教材与配套实验教材、习题集等配套出版，教师用书与学生用书配套出版等）、系列教材（丛书）按整体申报，算一个品种，申报时占一个名额。如果系列教材有多名主编且属于不同高校，由其中一本教材的第一主编对整套教材进行申报（每本在系统中单独填报，备注系列教材名称），不占本校推荐名额。</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5．为使申报教师更好地了解新形态教材建设的形式和内涵，教材专委会将于4月上旬在浙江工业大学朝晖校区召开“2017年浙江省高等教育教材建设研讨会”（会议通知另发）。</w:t>
      </w:r>
    </w:p>
    <w:p w:rsidR="00C15201" w:rsidRDefault="000F03A0" w:rsidP="002A56AE">
      <w:pPr>
        <w:pStyle w:val="10"/>
        <w:spacing w:beforeLines="50" w:afterLines="50" w:line="360" w:lineRule="auto"/>
        <w:ind w:left="510" w:firstLineChars="0" w:firstLine="0"/>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四、材料提交</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1.</w:t>
      </w:r>
      <w:r w:rsidR="00670EC8">
        <w:rPr>
          <w:rFonts w:asciiTheme="majorEastAsia" w:eastAsiaTheme="majorEastAsia" w:hAnsiTheme="majorEastAsia" w:cs="Arial" w:hint="eastAsia"/>
          <w:color w:val="323232"/>
          <w:kern w:val="0"/>
          <w:sz w:val="24"/>
          <w:szCs w:val="24"/>
        </w:rPr>
        <w:t>各学校指定一名教材负责人，填写《</w:t>
      </w:r>
      <w:r>
        <w:rPr>
          <w:rFonts w:asciiTheme="majorEastAsia" w:eastAsiaTheme="majorEastAsia" w:hAnsiTheme="majorEastAsia" w:cs="Arial" w:hint="eastAsia"/>
          <w:color w:val="323232"/>
          <w:kern w:val="0"/>
          <w:sz w:val="24"/>
          <w:szCs w:val="24"/>
        </w:rPr>
        <w:t>教材网站学校管理员信息表》并于2017年4月30日前发送至邮箱（</w:t>
      </w:r>
      <w:r>
        <w:rPr>
          <w:rFonts w:asciiTheme="majorEastAsia" w:eastAsiaTheme="majorEastAsia" w:hAnsiTheme="majorEastAsia" w:cs="Arial"/>
          <w:color w:val="323232"/>
          <w:kern w:val="0"/>
          <w:sz w:val="24"/>
          <w:szCs w:val="24"/>
        </w:rPr>
        <w:t>502547310@qq.com</w:t>
      </w:r>
      <w:r>
        <w:rPr>
          <w:rFonts w:asciiTheme="majorEastAsia" w:eastAsiaTheme="majorEastAsia" w:hAnsiTheme="majorEastAsia" w:cs="Arial" w:hint="eastAsia"/>
          <w:color w:val="323232"/>
          <w:kern w:val="0"/>
          <w:sz w:val="24"/>
          <w:szCs w:val="24"/>
        </w:rPr>
        <w:t>），获取管理员账号和密码，管理学校教材的申报工作。</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2.由申报教师在浙江省高校教材网上完成申报表的填写，网站地址为</w:t>
      </w:r>
      <w:hyperlink r:id="rId7" w:history="1">
        <w:r>
          <w:rPr>
            <w:rFonts w:asciiTheme="majorEastAsia" w:eastAsiaTheme="majorEastAsia" w:hAnsiTheme="majorEastAsia" w:cs="Arial"/>
            <w:color w:val="323232"/>
            <w:kern w:val="0"/>
            <w:sz w:val="24"/>
            <w:szCs w:val="24"/>
          </w:rPr>
          <w:t>http://118.178.225.61/</w:t>
        </w:r>
      </w:hyperlink>
      <w:r w:rsidR="00F47AF1">
        <w:rPr>
          <w:rFonts w:asciiTheme="majorEastAsia" w:eastAsiaTheme="majorEastAsia" w:hAnsiTheme="majorEastAsia" w:cs="Arial"/>
          <w:color w:val="323232"/>
          <w:kern w:val="0"/>
          <w:sz w:val="24"/>
          <w:szCs w:val="24"/>
        </w:rPr>
        <w:t>，具体操作参考附件</w:t>
      </w:r>
      <w:r w:rsidR="00F47AF1">
        <w:rPr>
          <w:rFonts w:asciiTheme="majorEastAsia" w:eastAsiaTheme="majorEastAsia" w:hAnsiTheme="majorEastAsia" w:cs="Arial" w:hint="eastAsia"/>
          <w:color w:val="323232"/>
          <w:kern w:val="0"/>
          <w:sz w:val="24"/>
          <w:szCs w:val="24"/>
        </w:rPr>
        <w:t>新形态教材网上申报流程</w:t>
      </w:r>
      <w:r>
        <w:rPr>
          <w:rFonts w:asciiTheme="majorEastAsia" w:eastAsiaTheme="majorEastAsia" w:hAnsiTheme="majorEastAsia" w:cs="Arial" w:hint="eastAsia"/>
          <w:color w:val="323232"/>
          <w:kern w:val="0"/>
          <w:sz w:val="24"/>
          <w:szCs w:val="24"/>
        </w:rPr>
        <w:t>。教师申报后并由学校教材负责人网上审核通过后，正式提交至高教学会教材建设管理专业委员会进行评审。</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3.新编教材须提供编写大纲及不少于两个章节的样章（各1份）；修订教材须提供已出版的样书（1册）；引进国外优秀原版教材须提供原版教材（1册）或相应材料。</w:t>
      </w:r>
      <w:r w:rsidR="00F339B0">
        <w:rPr>
          <w:rFonts w:asciiTheme="majorEastAsia" w:eastAsiaTheme="majorEastAsia" w:hAnsiTheme="majorEastAsia" w:cs="Arial" w:hint="eastAsia"/>
          <w:color w:val="323232"/>
          <w:kern w:val="0"/>
          <w:sz w:val="24"/>
          <w:szCs w:val="24"/>
        </w:rPr>
        <w:t xml:space="preserve"> </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4. 各高校统一推荐后，须寄送1份学校主管部门</w:t>
      </w:r>
      <w:r w:rsidR="002A56AE">
        <w:rPr>
          <w:rFonts w:asciiTheme="majorEastAsia" w:eastAsiaTheme="majorEastAsia" w:hAnsiTheme="majorEastAsia" w:cs="Arial" w:hint="eastAsia"/>
          <w:color w:val="323232"/>
          <w:kern w:val="0"/>
          <w:sz w:val="24"/>
          <w:szCs w:val="24"/>
        </w:rPr>
        <w:t>盖章的《浙江省普通高校</w:t>
      </w:r>
      <w:r w:rsidR="002A56AE">
        <w:rPr>
          <w:rFonts w:asciiTheme="majorEastAsia" w:eastAsiaTheme="majorEastAsia" w:hAnsiTheme="majorEastAsia" w:cs="Arial" w:hint="eastAsia"/>
          <w:color w:val="323232"/>
          <w:kern w:val="0"/>
          <w:sz w:val="24"/>
          <w:szCs w:val="24"/>
        </w:rPr>
        <w:lastRenderedPageBreak/>
        <w:t>新形态教材项目申报推荐汇总表》</w:t>
      </w:r>
      <w:r>
        <w:rPr>
          <w:rFonts w:asciiTheme="majorEastAsia" w:eastAsiaTheme="majorEastAsia" w:hAnsiTheme="majorEastAsia" w:cs="Arial" w:hint="eastAsia"/>
          <w:color w:val="323232"/>
          <w:kern w:val="0"/>
          <w:sz w:val="24"/>
          <w:szCs w:val="24"/>
        </w:rPr>
        <w:t>。</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各高校网上申报及材料寄送截止时间：2017年5月31日。以上3、4项材料请寄送至：</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 xml:space="preserve">教材专委会秘书处浙江大学教材中心    联系人：季素娅 </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电话：0571-88273692</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地址： 杭州市西湖区天目山路148号浙江大学西溪校区教三—335室</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邮编：310028         E-mail：zcfwzx@zju.edu.cn</w:t>
      </w:r>
    </w:p>
    <w:p w:rsidR="00C15201" w:rsidRDefault="000F03A0">
      <w:pPr>
        <w:spacing w:line="360" w:lineRule="auto"/>
        <w:ind w:firstLineChars="200" w:firstLine="480"/>
        <w:rPr>
          <w:rFonts w:asciiTheme="majorEastAsia" w:eastAsiaTheme="majorEastAsia" w:hAnsiTheme="majorEastAsia" w:cs="Arial"/>
          <w:color w:val="323232"/>
          <w:kern w:val="0"/>
          <w:sz w:val="24"/>
          <w:szCs w:val="24"/>
        </w:rPr>
      </w:pPr>
      <w:r>
        <w:rPr>
          <w:rFonts w:asciiTheme="majorEastAsia" w:eastAsiaTheme="majorEastAsia" w:hAnsiTheme="majorEastAsia" w:cs="Arial" w:hint="eastAsia"/>
          <w:color w:val="323232"/>
          <w:kern w:val="0"/>
          <w:sz w:val="24"/>
          <w:szCs w:val="24"/>
        </w:rPr>
        <w:t>网站申报咨询电话：0571-88273329</w:t>
      </w:r>
    </w:p>
    <w:p w:rsidR="00C15201" w:rsidRDefault="00C15201">
      <w:pPr>
        <w:spacing w:line="360" w:lineRule="auto"/>
        <w:ind w:firstLineChars="200" w:firstLine="480"/>
        <w:rPr>
          <w:rFonts w:asciiTheme="majorEastAsia" w:eastAsiaTheme="majorEastAsia" w:hAnsiTheme="majorEastAsia" w:cs="Arial"/>
          <w:color w:val="323232"/>
          <w:kern w:val="0"/>
          <w:sz w:val="24"/>
          <w:szCs w:val="24"/>
        </w:rPr>
      </w:pPr>
    </w:p>
    <w:p w:rsidR="00C15201" w:rsidRDefault="00C15201">
      <w:pPr>
        <w:spacing w:line="360" w:lineRule="auto"/>
        <w:rPr>
          <w:rFonts w:asciiTheme="majorEastAsia" w:eastAsiaTheme="majorEastAsia" w:hAnsiTheme="majorEastAsia" w:cs="Arial"/>
          <w:color w:val="323232"/>
          <w:kern w:val="0"/>
          <w:sz w:val="28"/>
          <w:szCs w:val="28"/>
        </w:rPr>
      </w:pPr>
    </w:p>
    <w:p w:rsidR="00C15201" w:rsidRDefault="000F03A0">
      <w:pPr>
        <w:spacing w:line="360" w:lineRule="auto"/>
        <w:ind w:firstLineChars="200" w:firstLine="482"/>
        <w:jc w:val="right"/>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浙江省高教学会教材建设管理专业委员会</w:t>
      </w:r>
    </w:p>
    <w:p w:rsidR="00C15201" w:rsidRDefault="000F03A0">
      <w:pPr>
        <w:spacing w:line="360" w:lineRule="auto"/>
        <w:ind w:firstLineChars="2200" w:firstLine="5301"/>
        <w:jc w:val="right"/>
        <w:rPr>
          <w:rFonts w:asciiTheme="majorEastAsia" w:eastAsiaTheme="majorEastAsia" w:hAnsiTheme="majorEastAsia" w:cs="Arial"/>
          <w:b/>
          <w:color w:val="323232"/>
          <w:kern w:val="0"/>
          <w:sz w:val="24"/>
          <w:szCs w:val="24"/>
        </w:rPr>
      </w:pPr>
      <w:r>
        <w:rPr>
          <w:rFonts w:asciiTheme="majorEastAsia" w:eastAsiaTheme="majorEastAsia" w:hAnsiTheme="majorEastAsia" w:cs="Arial" w:hint="eastAsia"/>
          <w:b/>
          <w:color w:val="323232"/>
          <w:kern w:val="0"/>
          <w:sz w:val="24"/>
          <w:szCs w:val="24"/>
        </w:rPr>
        <w:t>2017年3月22日</w:t>
      </w:r>
    </w:p>
    <w:sectPr w:rsidR="00C15201" w:rsidSect="00C152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B49" w:rsidRDefault="00676B49" w:rsidP="00C15201">
      <w:r>
        <w:separator/>
      </w:r>
    </w:p>
  </w:endnote>
  <w:endnote w:type="continuationSeparator" w:id="1">
    <w:p w:rsidR="00676B49" w:rsidRDefault="00676B49" w:rsidP="00C15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11510"/>
    </w:sdtPr>
    <w:sdtContent>
      <w:sdt>
        <w:sdtPr>
          <w:id w:val="171357217"/>
        </w:sdtPr>
        <w:sdtContent>
          <w:p w:rsidR="00C15201" w:rsidRDefault="00B8512A">
            <w:pPr>
              <w:pStyle w:val="a6"/>
              <w:jc w:val="center"/>
            </w:pPr>
            <w:r>
              <w:rPr>
                <w:b/>
                <w:sz w:val="24"/>
                <w:szCs w:val="24"/>
              </w:rPr>
              <w:fldChar w:fldCharType="begin"/>
            </w:r>
            <w:r w:rsidR="000F03A0">
              <w:rPr>
                <w:b/>
              </w:rPr>
              <w:instrText>PAGE</w:instrText>
            </w:r>
            <w:r>
              <w:rPr>
                <w:b/>
                <w:sz w:val="24"/>
                <w:szCs w:val="24"/>
              </w:rPr>
              <w:fldChar w:fldCharType="separate"/>
            </w:r>
            <w:r w:rsidR="00F47AF1">
              <w:rPr>
                <w:b/>
                <w:noProof/>
              </w:rPr>
              <w:t>3</w:t>
            </w:r>
            <w:r>
              <w:rPr>
                <w:b/>
                <w:sz w:val="24"/>
                <w:szCs w:val="24"/>
              </w:rPr>
              <w:fldChar w:fldCharType="end"/>
            </w:r>
            <w:r w:rsidR="000F03A0">
              <w:rPr>
                <w:lang w:val="zh-CN"/>
              </w:rPr>
              <w:t xml:space="preserve"> / </w:t>
            </w:r>
            <w:r>
              <w:rPr>
                <w:b/>
                <w:sz w:val="24"/>
                <w:szCs w:val="24"/>
              </w:rPr>
              <w:fldChar w:fldCharType="begin"/>
            </w:r>
            <w:r w:rsidR="000F03A0">
              <w:rPr>
                <w:b/>
              </w:rPr>
              <w:instrText>NUMPAGES</w:instrText>
            </w:r>
            <w:r>
              <w:rPr>
                <w:b/>
                <w:sz w:val="24"/>
                <w:szCs w:val="24"/>
              </w:rPr>
              <w:fldChar w:fldCharType="separate"/>
            </w:r>
            <w:r w:rsidR="00F47AF1">
              <w:rPr>
                <w:b/>
                <w:noProof/>
              </w:rPr>
              <w:t>4</w:t>
            </w:r>
            <w:r>
              <w:rPr>
                <w:b/>
                <w:sz w:val="24"/>
                <w:szCs w:val="24"/>
              </w:rPr>
              <w:fldChar w:fldCharType="end"/>
            </w:r>
          </w:p>
        </w:sdtContent>
      </w:sdt>
    </w:sdtContent>
  </w:sdt>
  <w:p w:rsidR="00C15201" w:rsidRDefault="00C152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B49" w:rsidRDefault="00676B49" w:rsidP="00C15201">
      <w:r>
        <w:separator/>
      </w:r>
    </w:p>
  </w:footnote>
  <w:footnote w:type="continuationSeparator" w:id="1">
    <w:p w:rsidR="00676B49" w:rsidRDefault="00676B49" w:rsidP="00C15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7447"/>
    <w:rsid w:val="00037FB3"/>
    <w:rsid w:val="00053A45"/>
    <w:rsid w:val="000569AB"/>
    <w:rsid w:val="00080407"/>
    <w:rsid w:val="00084554"/>
    <w:rsid w:val="000B103F"/>
    <w:rsid w:val="000C11E4"/>
    <w:rsid w:val="000C1AF7"/>
    <w:rsid w:val="000C52E9"/>
    <w:rsid w:val="000E01B2"/>
    <w:rsid w:val="000E3E28"/>
    <w:rsid w:val="000F03A0"/>
    <w:rsid w:val="000F62BE"/>
    <w:rsid w:val="001237A7"/>
    <w:rsid w:val="00132ECB"/>
    <w:rsid w:val="00133AD8"/>
    <w:rsid w:val="00137AE1"/>
    <w:rsid w:val="0016173F"/>
    <w:rsid w:val="001677EA"/>
    <w:rsid w:val="00173D5D"/>
    <w:rsid w:val="00185AAF"/>
    <w:rsid w:val="001B3731"/>
    <w:rsid w:val="001C1FC6"/>
    <w:rsid w:val="001C698B"/>
    <w:rsid w:val="001D1D49"/>
    <w:rsid w:val="001D55E6"/>
    <w:rsid w:val="001E36A5"/>
    <w:rsid w:val="001F68E8"/>
    <w:rsid w:val="002128B1"/>
    <w:rsid w:val="00285B56"/>
    <w:rsid w:val="0029521E"/>
    <w:rsid w:val="002A56AE"/>
    <w:rsid w:val="002E1F79"/>
    <w:rsid w:val="003022E7"/>
    <w:rsid w:val="00316DD2"/>
    <w:rsid w:val="00336128"/>
    <w:rsid w:val="00351E5D"/>
    <w:rsid w:val="00356E81"/>
    <w:rsid w:val="003A18FF"/>
    <w:rsid w:val="003A6657"/>
    <w:rsid w:val="003C7D88"/>
    <w:rsid w:val="003F561B"/>
    <w:rsid w:val="003F68DA"/>
    <w:rsid w:val="0041427C"/>
    <w:rsid w:val="00421157"/>
    <w:rsid w:val="0042715C"/>
    <w:rsid w:val="004405E7"/>
    <w:rsid w:val="0049063E"/>
    <w:rsid w:val="004B1681"/>
    <w:rsid w:val="004B3E73"/>
    <w:rsid w:val="004B46AA"/>
    <w:rsid w:val="004B7776"/>
    <w:rsid w:val="005071DE"/>
    <w:rsid w:val="00511677"/>
    <w:rsid w:val="0051422A"/>
    <w:rsid w:val="00515DC8"/>
    <w:rsid w:val="005177B2"/>
    <w:rsid w:val="005257A8"/>
    <w:rsid w:val="005357F7"/>
    <w:rsid w:val="00547A3D"/>
    <w:rsid w:val="00550299"/>
    <w:rsid w:val="00564668"/>
    <w:rsid w:val="005674E9"/>
    <w:rsid w:val="00584012"/>
    <w:rsid w:val="00584703"/>
    <w:rsid w:val="005847D8"/>
    <w:rsid w:val="00597DC4"/>
    <w:rsid w:val="005A0995"/>
    <w:rsid w:val="005A4512"/>
    <w:rsid w:val="005A46B2"/>
    <w:rsid w:val="005B0C88"/>
    <w:rsid w:val="005D3F12"/>
    <w:rsid w:val="006536D0"/>
    <w:rsid w:val="006622ED"/>
    <w:rsid w:val="00670EC8"/>
    <w:rsid w:val="00676B49"/>
    <w:rsid w:val="006B7BAB"/>
    <w:rsid w:val="006C52A4"/>
    <w:rsid w:val="006C54BA"/>
    <w:rsid w:val="006D3130"/>
    <w:rsid w:val="00723AAC"/>
    <w:rsid w:val="00762D2D"/>
    <w:rsid w:val="00771778"/>
    <w:rsid w:val="007A15D2"/>
    <w:rsid w:val="007A4CEF"/>
    <w:rsid w:val="007A5E29"/>
    <w:rsid w:val="007A6822"/>
    <w:rsid w:val="007A6A10"/>
    <w:rsid w:val="007B549A"/>
    <w:rsid w:val="007C6650"/>
    <w:rsid w:val="007D7B4D"/>
    <w:rsid w:val="007F135F"/>
    <w:rsid w:val="008047DF"/>
    <w:rsid w:val="008073DE"/>
    <w:rsid w:val="00813666"/>
    <w:rsid w:val="00814DCE"/>
    <w:rsid w:val="00820A1B"/>
    <w:rsid w:val="00833493"/>
    <w:rsid w:val="008343ED"/>
    <w:rsid w:val="00891FEC"/>
    <w:rsid w:val="008C43F2"/>
    <w:rsid w:val="008D437B"/>
    <w:rsid w:val="00933B59"/>
    <w:rsid w:val="009433A9"/>
    <w:rsid w:val="0095153B"/>
    <w:rsid w:val="00960844"/>
    <w:rsid w:val="00970A36"/>
    <w:rsid w:val="0097703D"/>
    <w:rsid w:val="00994D01"/>
    <w:rsid w:val="009A3D79"/>
    <w:rsid w:val="009C335E"/>
    <w:rsid w:val="009C62E5"/>
    <w:rsid w:val="009D6F40"/>
    <w:rsid w:val="009E3C79"/>
    <w:rsid w:val="009F02C0"/>
    <w:rsid w:val="00A31273"/>
    <w:rsid w:val="00A423B6"/>
    <w:rsid w:val="00A50DA0"/>
    <w:rsid w:val="00A536B0"/>
    <w:rsid w:val="00A5695D"/>
    <w:rsid w:val="00A66EAF"/>
    <w:rsid w:val="00A95657"/>
    <w:rsid w:val="00AC2887"/>
    <w:rsid w:val="00AD59FD"/>
    <w:rsid w:val="00AF0F55"/>
    <w:rsid w:val="00AF7149"/>
    <w:rsid w:val="00AF7F79"/>
    <w:rsid w:val="00AF7FD7"/>
    <w:rsid w:val="00B136C8"/>
    <w:rsid w:val="00B23A86"/>
    <w:rsid w:val="00B8512A"/>
    <w:rsid w:val="00B94AEE"/>
    <w:rsid w:val="00BA6503"/>
    <w:rsid w:val="00BE7C92"/>
    <w:rsid w:val="00C074EE"/>
    <w:rsid w:val="00C15201"/>
    <w:rsid w:val="00C27136"/>
    <w:rsid w:val="00C62E20"/>
    <w:rsid w:val="00C678AA"/>
    <w:rsid w:val="00C70F9A"/>
    <w:rsid w:val="00C81013"/>
    <w:rsid w:val="00C84745"/>
    <w:rsid w:val="00C87496"/>
    <w:rsid w:val="00CA5931"/>
    <w:rsid w:val="00CB4461"/>
    <w:rsid w:val="00CC6061"/>
    <w:rsid w:val="00D02C53"/>
    <w:rsid w:val="00D1437A"/>
    <w:rsid w:val="00D27039"/>
    <w:rsid w:val="00D42B8C"/>
    <w:rsid w:val="00D512BB"/>
    <w:rsid w:val="00D521F8"/>
    <w:rsid w:val="00D5373E"/>
    <w:rsid w:val="00D56BFB"/>
    <w:rsid w:val="00D659DE"/>
    <w:rsid w:val="00D86B38"/>
    <w:rsid w:val="00D97447"/>
    <w:rsid w:val="00DB478D"/>
    <w:rsid w:val="00DD3D62"/>
    <w:rsid w:val="00DE6454"/>
    <w:rsid w:val="00DF790C"/>
    <w:rsid w:val="00E10D35"/>
    <w:rsid w:val="00E427E4"/>
    <w:rsid w:val="00E434FA"/>
    <w:rsid w:val="00E46CBA"/>
    <w:rsid w:val="00E515E8"/>
    <w:rsid w:val="00E53C41"/>
    <w:rsid w:val="00E64802"/>
    <w:rsid w:val="00E70F90"/>
    <w:rsid w:val="00E7244A"/>
    <w:rsid w:val="00E741A1"/>
    <w:rsid w:val="00E8177B"/>
    <w:rsid w:val="00E950B3"/>
    <w:rsid w:val="00E95F85"/>
    <w:rsid w:val="00EC79ED"/>
    <w:rsid w:val="00ED6A47"/>
    <w:rsid w:val="00EF3248"/>
    <w:rsid w:val="00EF5470"/>
    <w:rsid w:val="00EF7AE6"/>
    <w:rsid w:val="00F15A99"/>
    <w:rsid w:val="00F15BB5"/>
    <w:rsid w:val="00F3319D"/>
    <w:rsid w:val="00F339B0"/>
    <w:rsid w:val="00F47AF1"/>
    <w:rsid w:val="00F50482"/>
    <w:rsid w:val="00F5434D"/>
    <w:rsid w:val="00F6737D"/>
    <w:rsid w:val="00F9573B"/>
    <w:rsid w:val="00FB5232"/>
    <w:rsid w:val="00FD12AF"/>
    <w:rsid w:val="00FF516E"/>
    <w:rsid w:val="49741D09"/>
    <w:rsid w:val="62FE5B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Body Text Indent 3"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annotation subject"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201"/>
    <w:pPr>
      <w:widowControl w:val="0"/>
      <w:jc w:val="both"/>
    </w:pPr>
    <w:rPr>
      <w:kern w:val="2"/>
      <w:sz w:val="21"/>
      <w:szCs w:val="22"/>
    </w:rPr>
  </w:style>
  <w:style w:type="paragraph" w:styleId="1">
    <w:name w:val="heading 1"/>
    <w:basedOn w:val="a"/>
    <w:next w:val="a"/>
    <w:link w:val="1Char"/>
    <w:qFormat/>
    <w:rsid w:val="00C15201"/>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15201"/>
    <w:rPr>
      <w:b/>
      <w:bCs/>
    </w:rPr>
  </w:style>
  <w:style w:type="paragraph" w:styleId="a4">
    <w:name w:val="annotation text"/>
    <w:basedOn w:val="a"/>
    <w:link w:val="Char0"/>
    <w:uiPriority w:val="99"/>
    <w:unhideWhenUsed/>
    <w:qFormat/>
    <w:rsid w:val="00C15201"/>
    <w:pPr>
      <w:jc w:val="left"/>
    </w:pPr>
  </w:style>
  <w:style w:type="paragraph" w:styleId="a5">
    <w:name w:val="Balloon Text"/>
    <w:basedOn w:val="a"/>
    <w:link w:val="Char1"/>
    <w:uiPriority w:val="99"/>
    <w:unhideWhenUsed/>
    <w:rsid w:val="00C15201"/>
    <w:rPr>
      <w:sz w:val="18"/>
      <w:szCs w:val="18"/>
    </w:rPr>
  </w:style>
  <w:style w:type="paragraph" w:styleId="a6">
    <w:name w:val="footer"/>
    <w:basedOn w:val="a"/>
    <w:link w:val="Char2"/>
    <w:uiPriority w:val="99"/>
    <w:unhideWhenUsed/>
    <w:rsid w:val="00C15201"/>
    <w:pPr>
      <w:tabs>
        <w:tab w:val="center" w:pos="4153"/>
        <w:tab w:val="right" w:pos="8306"/>
      </w:tabs>
      <w:snapToGrid w:val="0"/>
      <w:jc w:val="left"/>
    </w:pPr>
    <w:rPr>
      <w:sz w:val="18"/>
      <w:szCs w:val="18"/>
    </w:rPr>
  </w:style>
  <w:style w:type="paragraph" w:styleId="a7">
    <w:name w:val="header"/>
    <w:basedOn w:val="a"/>
    <w:link w:val="Char3"/>
    <w:uiPriority w:val="99"/>
    <w:unhideWhenUsed/>
    <w:rsid w:val="00C15201"/>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C15201"/>
    <w:pPr>
      <w:spacing w:after="120"/>
      <w:ind w:leftChars="200" w:left="420"/>
    </w:pPr>
    <w:rPr>
      <w:rFonts w:ascii="Times New Roman" w:eastAsia="宋体" w:hAnsi="Times New Roman" w:cs="Times New Roman"/>
      <w:sz w:val="16"/>
      <w:szCs w:val="16"/>
    </w:rPr>
  </w:style>
  <w:style w:type="paragraph" w:styleId="a8">
    <w:name w:val="Normal (Web)"/>
    <w:basedOn w:val="a"/>
    <w:rsid w:val="00C15201"/>
    <w:rPr>
      <w:rFonts w:ascii="Times New Roman" w:eastAsia="宋体" w:hAnsi="Times New Roman" w:cs="Times New Roman"/>
      <w:sz w:val="24"/>
      <w:szCs w:val="24"/>
    </w:rPr>
  </w:style>
  <w:style w:type="character" w:styleId="a9">
    <w:name w:val="Hyperlink"/>
    <w:basedOn w:val="a0"/>
    <w:uiPriority w:val="99"/>
    <w:unhideWhenUsed/>
    <w:qFormat/>
    <w:rsid w:val="00C15201"/>
    <w:rPr>
      <w:color w:val="0000FF" w:themeColor="hyperlink"/>
      <w:u w:val="single"/>
    </w:rPr>
  </w:style>
  <w:style w:type="character" w:styleId="aa">
    <w:name w:val="annotation reference"/>
    <w:basedOn w:val="a0"/>
    <w:uiPriority w:val="99"/>
    <w:unhideWhenUsed/>
    <w:rsid w:val="00C15201"/>
    <w:rPr>
      <w:sz w:val="21"/>
      <w:szCs w:val="21"/>
    </w:rPr>
  </w:style>
  <w:style w:type="paragraph" w:customStyle="1" w:styleId="10">
    <w:name w:val="列出段落1"/>
    <w:basedOn w:val="a"/>
    <w:uiPriority w:val="34"/>
    <w:qFormat/>
    <w:rsid w:val="00C15201"/>
    <w:pPr>
      <w:ind w:firstLineChars="200" w:firstLine="420"/>
    </w:pPr>
  </w:style>
  <w:style w:type="character" w:customStyle="1" w:styleId="Char3">
    <w:name w:val="页眉 Char"/>
    <w:basedOn w:val="a0"/>
    <w:link w:val="a7"/>
    <w:uiPriority w:val="99"/>
    <w:semiHidden/>
    <w:qFormat/>
    <w:rsid w:val="00C15201"/>
    <w:rPr>
      <w:sz w:val="18"/>
      <w:szCs w:val="18"/>
    </w:rPr>
  </w:style>
  <w:style w:type="character" w:customStyle="1" w:styleId="Char2">
    <w:name w:val="页脚 Char"/>
    <w:basedOn w:val="a0"/>
    <w:link w:val="a6"/>
    <w:uiPriority w:val="99"/>
    <w:qFormat/>
    <w:rsid w:val="00C15201"/>
    <w:rPr>
      <w:sz w:val="18"/>
      <w:szCs w:val="18"/>
    </w:rPr>
  </w:style>
  <w:style w:type="character" w:customStyle="1" w:styleId="1Char">
    <w:name w:val="标题 1 Char"/>
    <w:basedOn w:val="a0"/>
    <w:link w:val="1"/>
    <w:qFormat/>
    <w:rsid w:val="00C15201"/>
    <w:rPr>
      <w:rFonts w:ascii="Times New Roman" w:eastAsia="宋体" w:hAnsi="Times New Roman" w:cs="Times New Roman"/>
      <w:b/>
      <w:bCs/>
      <w:kern w:val="44"/>
      <w:sz w:val="44"/>
      <w:szCs w:val="44"/>
    </w:rPr>
  </w:style>
  <w:style w:type="character" w:customStyle="1" w:styleId="3Char">
    <w:name w:val="正文文本缩进 3 Char"/>
    <w:basedOn w:val="a0"/>
    <w:link w:val="3"/>
    <w:rsid w:val="00C15201"/>
    <w:rPr>
      <w:rFonts w:ascii="Times New Roman" w:eastAsia="宋体" w:hAnsi="Times New Roman" w:cs="Times New Roman"/>
      <w:sz w:val="16"/>
      <w:szCs w:val="16"/>
    </w:rPr>
  </w:style>
  <w:style w:type="paragraph" w:customStyle="1" w:styleId="CharCharCharChar">
    <w:name w:val="Char Char Char Char"/>
    <w:basedOn w:val="a"/>
    <w:rsid w:val="00C15201"/>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C15201"/>
    <w:rPr>
      <w:sz w:val="18"/>
      <w:szCs w:val="18"/>
    </w:rPr>
  </w:style>
  <w:style w:type="character" w:customStyle="1" w:styleId="Char0">
    <w:name w:val="批注文字 Char"/>
    <w:basedOn w:val="a0"/>
    <w:link w:val="a4"/>
    <w:uiPriority w:val="99"/>
    <w:semiHidden/>
    <w:rsid w:val="00C15201"/>
  </w:style>
  <w:style w:type="character" w:customStyle="1" w:styleId="Char">
    <w:name w:val="批注主题 Char"/>
    <w:basedOn w:val="Char0"/>
    <w:link w:val="a3"/>
    <w:uiPriority w:val="99"/>
    <w:semiHidden/>
    <w:qFormat/>
    <w:rsid w:val="00C15201"/>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18.178.225.6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378</Words>
  <Characters>2159</Characters>
  <Application>Microsoft Office Word</Application>
  <DocSecurity>0</DocSecurity>
  <Lines>17</Lines>
  <Paragraphs>5</Paragraphs>
  <ScaleCrop>false</ScaleCrop>
  <Company>中国石油大学</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马玉女</cp:lastModifiedBy>
  <cp:revision>125</cp:revision>
  <cp:lastPrinted>2017-03-22T03:07:00Z</cp:lastPrinted>
  <dcterms:created xsi:type="dcterms:W3CDTF">2016-10-17T14:17:00Z</dcterms:created>
  <dcterms:modified xsi:type="dcterms:W3CDTF">2017-03-28T02:43:00Z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